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EB" w:rsidRPr="00420DA8" w:rsidRDefault="000126D9" w:rsidP="00651EC7">
      <w:pPr>
        <w:rPr>
          <w:b/>
        </w:rPr>
      </w:pPr>
      <w:r w:rsidRPr="000126D9">
        <w:rPr>
          <w:b/>
        </w:rPr>
        <w:t xml:space="preserve">  </w:t>
      </w:r>
      <w:bookmarkStart w:id="0" w:name="_GoBack"/>
      <w:bookmarkEnd w:id="0"/>
      <w:r w:rsidR="00526AEB" w:rsidRPr="00420DA8">
        <w:rPr>
          <w:b/>
        </w:rPr>
        <w:t>Препар</w:t>
      </w:r>
      <w:r w:rsidR="0024446D" w:rsidRPr="00420DA8">
        <w:rPr>
          <w:b/>
        </w:rPr>
        <w:t xml:space="preserve">аты с </w:t>
      </w:r>
      <w:proofErr w:type="spellStart"/>
      <w:r w:rsidR="0024446D" w:rsidRPr="00420DA8">
        <w:rPr>
          <w:b/>
        </w:rPr>
        <w:t>полинуклеотидами</w:t>
      </w:r>
      <w:proofErr w:type="spellEnd"/>
      <w:r w:rsidR="0024446D" w:rsidRPr="00420DA8">
        <w:rPr>
          <w:b/>
        </w:rPr>
        <w:t xml:space="preserve"> PLINEST® и </w:t>
      </w:r>
      <w:r w:rsidR="00526AEB" w:rsidRPr="00420DA8">
        <w:rPr>
          <w:b/>
        </w:rPr>
        <w:t xml:space="preserve"> PLINEST® </w:t>
      </w:r>
      <w:proofErr w:type="spellStart"/>
      <w:r w:rsidR="00526AEB" w:rsidRPr="00420DA8">
        <w:rPr>
          <w:b/>
        </w:rPr>
        <w:t>fast</w:t>
      </w:r>
      <w:proofErr w:type="spellEnd"/>
      <w:r w:rsidR="00526AEB" w:rsidRPr="00420DA8">
        <w:rPr>
          <w:b/>
        </w:rPr>
        <w:t xml:space="preserve"> в коррекции возрастных изменений кожи.</w:t>
      </w:r>
    </w:p>
    <w:p w:rsidR="00526AEB" w:rsidRDefault="00526AEB" w:rsidP="00651EC7">
      <w:r w:rsidRPr="00420DA8">
        <w:t>Жукова И.К. врач дерматокосметолог,  к.м.н. Главный редактор журнала «Эстетическая медицина»</w:t>
      </w:r>
    </w:p>
    <w:p w:rsidR="0003519C" w:rsidRPr="00420DA8" w:rsidRDefault="0003519C" w:rsidP="00651EC7">
      <w:r>
        <w:t>Кветной И.М</w:t>
      </w:r>
      <w:proofErr w:type="gramStart"/>
      <w:r w:rsidR="00EE4E17">
        <w:t xml:space="preserve"> </w:t>
      </w:r>
      <w:r>
        <w:t>.</w:t>
      </w:r>
      <w:proofErr w:type="gramEnd"/>
      <w:r w:rsidR="00EE4E17">
        <w:t xml:space="preserve">д.м.н. Отдел </w:t>
      </w:r>
      <w:proofErr w:type="spellStart"/>
      <w:r w:rsidR="00EE4E17">
        <w:t>патоморфологии</w:t>
      </w:r>
      <w:proofErr w:type="spellEnd"/>
      <w:r w:rsidR="00EE4E17">
        <w:t xml:space="preserve"> НИИ  акушерства гинекологии и </w:t>
      </w:r>
      <w:proofErr w:type="spellStart"/>
      <w:r w:rsidR="00EE4E17">
        <w:t>репродуктологии</w:t>
      </w:r>
      <w:proofErr w:type="spellEnd"/>
      <w:r w:rsidR="00EE4E17">
        <w:t xml:space="preserve"> </w:t>
      </w:r>
      <w:proofErr w:type="spellStart"/>
      <w:r w:rsidR="00EE4E17">
        <w:t>им.Д.О.Отта</w:t>
      </w:r>
      <w:proofErr w:type="spellEnd"/>
    </w:p>
    <w:p w:rsidR="00651EC7" w:rsidRPr="00420DA8" w:rsidRDefault="00651EC7" w:rsidP="00651EC7">
      <w:pPr>
        <w:rPr>
          <w:b/>
        </w:rPr>
      </w:pPr>
      <w:r w:rsidRPr="00420DA8">
        <w:rPr>
          <w:b/>
        </w:rPr>
        <w:t>Резюме</w:t>
      </w:r>
    </w:p>
    <w:p w:rsidR="00711AE8" w:rsidRPr="00420DA8" w:rsidRDefault="00711AE8" w:rsidP="00711AE8">
      <w:pPr>
        <w:spacing w:line="240" w:lineRule="auto"/>
      </w:pPr>
      <w:r w:rsidRPr="00420DA8">
        <w:rPr>
          <w:b/>
        </w:rPr>
        <w:t>Цель исследования</w:t>
      </w:r>
      <w:r w:rsidRPr="00420DA8">
        <w:t xml:space="preserve"> - заключается в описании клинического опыта биоревитализации кожи с помощью  препаратов PLINEST® (20 мг/мл </w:t>
      </w:r>
      <w:proofErr w:type="gramStart"/>
      <w:r w:rsidRPr="00420DA8">
        <w:t>ПН</w:t>
      </w:r>
      <w:proofErr w:type="gramEnd"/>
      <w:r w:rsidRPr="00420DA8">
        <w:t xml:space="preserve">) и  PLINEST® </w:t>
      </w:r>
      <w:proofErr w:type="spellStart"/>
      <w:r w:rsidRPr="00420DA8">
        <w:t>fast</w:t>
      </w:r>
      <w:proofErr w:type="spellEnd"/>
      <w:r w:rsidRPr="00420DA8">
        <w:t xml:space="preserve">(7,5 мг/мл ПН) с оценкой  безопасности, переносимости и клиническом эффекте. </w:t>
      </w:r>
    </w:p>
    <w:p w:rsidR="00711AE8" w:rsidRPr="00420DA8" w:rsidRDefault="00420DA8" w:rsidP="00711AE8">
      <w:pPr>
        <w:pStyle w:val="31"/>
        <w:rPr>
          <w:rFonts w:eastAsiaTheme="minorHAnsi" w:cstheme="minorBidi"/>
          <w:sz w:val="28"/>
          <w:szCs w:val="22"/>
        </w:rPr>
      </w:pPr>
      <w:r>
        <w:rPr>
          <w:rFonts w:eastAsiaTheme="minorHAnsi" w:cstheme="minorBidi"/>
          <w:b/>
          <w:sz w:val="28"/>
          <w:szCs w:val="22"/>
        </w:rPr>
        <w:t>Материал</w:t>
      </w:r>
      <w:r w:rsidR="00711AE8" w:rsidRPr="00420DA8">
        <w:rPr>
          <w:rFonts w:eastAsiaTheme="minorHAnsi" w:cstheme="minorBidi"/>
          <w:b/>
          <w:sz w:val="28"/>
          <w:szCs w:val="22"/>
        </w:rPr>
        <w:t xml:space="preserve"> и методы.</w:t>
      </w:r>
      <w:r w:rsidR="00711AE8" w:rsidRPr="00420DA8">
        <w:rPr>
          <w:rFonts w:eastAsiaTheme="minorHAnsi" w:cstheme="minorBidi"/>
          <w:sz w:val="28"/>
          <w:szCs w:val="22"/>
        </w:rPr>
        <w:t xml:space="preserve"> Было проведено клинико-диагностическое тестирование 10 пациентов в возрасте от 38 до 52 лет. До начала лечения проводилась  консультация врача косметолога и заполнение медицинской карты, таблицы «Клиническая оценка состояния кожи» и функциональных параметров кожи лица: влажност</w:t>
      </w:r>
      <w:proofErr w:type="gramStart"/>
      <w:r w:rsidR="00711AE8" w:rsidRPr="00420DA8">
        <w:rPr>
          <w:rFonts w:eastAsiaTheme="minorHAnsi" w:cstheme="minorBidi"/>
          <w:sz w:val="28"/>
          <w:szCs w:val="22"/>
        </w:rPr>
        <w:t>ь(</w:t>
      </w:r>
      <w:proofErr w:type="gramEnd"/>
      <w:r w:rsidR="00711AE8" w:rsidRPr="00420DA8">
        <w:rPr>
          <w:rFonts w:eastAsiaTheme="minorHAnsi" w:cstheme="minorBidi"/>
          <w:sz w:val="28"/>
          <w:szCs w:val="22"/>
        </w:rPr>
        <w:t xml:space="preserve"> корнеометрия), эластичность (  вакуумная кутометрия), глубина и длина морщин ( 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профилометрия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 xml:space="preserve">), обследование на аппарате 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Antera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 xml:space="preserve"> 3D  по технологии трехмерной визуализации кожи. Определение параметров 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профилометрии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 xml:space="preserve">, 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кутометрии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 xml:space="preserve">, 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корнеометрии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 xml:space="preserve"> кожи лица выполняли на аппарате 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SoftPlusCPU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 xml:space="preserve"> (</w:t>
      </w:r>
      <w:proofErr w:type="spellStart"/>
      <w:proofErr w:type="gramStart"/>
      <w:r w:rsidR="00711AE8" w:rsidRPr="00420DA8">
        <w:rPr>
          <w:rFonts w:eastAsiaTheme="minorHAnsi" w:cstheme="minorBidi"/>
          <w:sz w:val="28"/>
          <w:szCs w:val="22"/>
        </w:rPr>
        <w:t>С</w:t>
      </w:r>
      <w:proofErr w:type="gramEnd"/>
      <w:r w:rsidR="00711AE8" w:rsidRPr="00420DA8">
        <w:rPr>
          <w:rFonts w:eastAsiaTheme="minorHAnsi" w:cstheme="minorBidi"/>
          <w:sz w:val="28"/>
          <w:szCs w:val="22"/>
        </w:rPr>
        <w:t>allegaris.p.a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>.). Для  изучения механизмов воздействия препаратов «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Plinest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>» и  «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Plinest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 xml:space="preserve"> 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Fast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 xml:space="preserve">» на клеточные механизмы коррекции возрастных изменений кожи  было проведено 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иммуно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 xml:space="preserve">-гистохимическое исследование 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биоптатов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 xml:space="preserve"> кожи, полученных в ходе плановой операции  нижней блефаропластики</w:t>
      </w:r>
      <w:proofErr w:type="gramStart"/>
      <w:r w:rsidR="00711AE8" w:rsidRPr="00420DA8">
        <w:rPr>
          <w:rFonts w:eastAsiaTheme="minorHAnsi" w:cstheme="minorBidi"/>
          <w:sz w:val="28"/>
          <w:szCs w:val="22"/>
        </w:rPr>
        <w:t xml:space="preserve"> ,</w:t>
      </w:r>
      <w:proofErr w:type="gramEnd"/>
      <w:r w:rsidR="00711AE8" w:rsidRPr="00420DA8">
        <w:rPr>
          <w:rFonts w:eastAsiaTheme="minorHAnsi" w:cstheme="minorBidi"/>
          <w:sz w:val="28"/>
          <w:szCs w:val="22"/>
        </w:rPr>
        <w:t xml:space="preserve">  после 2-х кратного проведения процедур препаратами  «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Plinest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>» и  «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Plinest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 xml:space="preserve"> </w:t>
      </w:r>
      <w:proofErr w:type="spellStart"/>
      <w:r w:rsidR="00711AE8" w:rsidRPr="00420DA8">
        <w:rPr>
          <w:rFonts w:eastAsiaTheme="minorHAnsi" w:cstheme="minorBidi"/>
          <w:sz w:val="28"/>
          <w:szCs w:val="22"/>
        </w:rPr>
        <w:t>Fast</w:t>
      </w:r>
      <w:proofErr w:type="spellEnd"/>
      <w:r w:rsidR="00711AE8" w:rsidRPr="00420DA8">
        <w:rPr>
          <w:rFonts w:eastAsiaTheme="minorHAnsi" w:cstheme="minorBidi"/>
          <w:sz w:val="28"/>
          <w:szCs w:val="22"/>
        </w:rPr>
        <w:t>» в области нижнего века.</w:t>
      </w:r>
    </w:p>
    <w:p w:rsidR="00711AE8" w:rsidRPr="00420DA8" w:rsidRDefault="00711AE8" w:rsidP="00711AE8">
      <w:pPr>
        <w:pStyle w:val="31"/>
        <w:rPr>
          <w:rFonts w:eastAsiaTheme="minorHAnsi" w:cstheme="minorBidi"/>
          <w:sz w:val="28"/>
          <w:szCs w:val="22"/>
        </w:rPr>
      </w:pPr>
    </w:p>
    <w:p w:rsidR="00711AE8" w:rsidRPr="00420DA8" w:rsidRDefault="00711AE8" w:rsidP="00711AE8">
      <w:pPr>
        <w:pStyle w:val="31"/>
        <w:rPr>
          <w:rFonts w:eastAsiaTheme="minorHAnsi" w:cstheme="minorBidi"/>
          <w:sz w:val="28"/>
          <w:szCs w:val="22"/>
        </w:rPr>
      </w:pPr>
      <w:r w:rsidRPr="00420DA8">
        <w:rPr>
          <w:rFonts w:eastAsiaTheme="minorHAnsi" w:cstheme="minorBidi"/>
          <w:sz w:val="28"/>
          <w:szCs w:val="22"/>
        </w:rPr>
        <w:t xml:space="preserve">Исследование было проведено в лаборатории </w:t>
      </w:r>
      <w:proofErr w:type="spellStart"/>
      <w:r w:rsidRPr="00420DA8">
        <w:rPr>
          <w:rFonts w:eastAsiaTheme="minorHAnsi" w:cstheme="minorBidi"/>
          <w:sz w:val="28"/>
          <w:szCs w:val="22"/>
        </w:rPr>
        <w:t>патоморфологии</w:t>
      </w:r>
      <w:proofErr w:type="spellEnd"/>
      <w:r w:rsidRPr="00420DA8">
        <w:rPr>
          <w:rFonts w:eastAsiaTheme="minorHAnsi" w:cstheme="minorBidi"/>
          <w:sz w:val="28"/>
          <w:szCs w:val="22"/>
        </w:rPr>
        <w:t xml:space="preserve"> НИИ акушерства</w:t>
      </w:r>
      <w:proofErr w:type="gramStart"/>
      <w:r w:rsidRPr="00420DA8">
        <w:rPr>
          <w:rFonts w:eastAsiaTheme="minorHAnsi" w:cstheme="minorBidi"/>
          <w:sz w:val="28"/>
          <w:szCs w:val="22"/>
        </w:rPr>
        <w:t xml:space="preserve"> ,</w:t>
      </w:r>
      <w:proofErr w:type="gramEnd"/>
      <w:r w:rsidRPr="00420DA8">
        <w:rPr>
          <w:rFonts w:eastAsiaTheme="minorHAnsi" w:cstheme="minorBidi"/>
          <w:sz w:val="28"/>
          <w:szCs w:val="22"/>
        </w:rPr>
        <w:t xml:space="preserve"> гинекологии  и </w:t>
      </w:r>
      <w:proofErr w:type="spellStart"/>
      <w:r w:rsidRPr="00420DA8">
        <w:rPr>
          <w:rFonts w:eastAsiaTheme="minorHAnsi" w:cstheme="minorBidi"/>
          <w:sz w:val="28"/>
          <w:szCs w:val="22"/>
        </w:rPr>
        <w:t>репродуктологии</w:t>
      </w:r>
      <w:proofErr w:type="spellEnd"/>
      <w:r w:rsidRPr="00420DA8">
        <w:rPr>
          <w:rFonts w:eastAsiaTheme="minorHAnsi" w:cstheme="minorBidi"/>
          <w:sz w:val="28"/>
          <w:szCs w:val="22"/>
        </w:rPr>
        <w:t xml:space="preserve"> им. Д.О. </w:t>
      </w:r>
      <w:proofErr w:type="spellStart"/>
      <w:r w:rsidRPr="00420DA8">
        <w:rPr>
          <w:rFonts w:eastAsiaTheme="minorHAnsi" w:cstheme="minorBidi"/>
          <w:sz w:val="28"/>
          <w:szCs w:val="22"/>
        </w:rPr>
        <w:t>Отта</w:t>
      </w:r>
      <w:proofErr w:type="spellEnd"/>
      <w:r w:rsidRPr="00420DA8">
        <w:rPr>
          <w:rFonts w:eastAsiaTheme="minorHAnsi" w:cstheme="minorBidi"/>
          <w:sz w:val="28"/>
          <w:szCs w:val="22"/>
        </w:rPr>
        <w:t xml:space="preserve"> (С-Пб). Было проведено  сравнительное исследование 3-х </w:t>
      </w:r>
      <w:proofErr w:type="spellStart"/>
      <w:r w:rsidRPr="00420DA8">
        <w:rPr>
          <w:rFonts w:eastAsiaTheme="minorHAnsi" w:cstheme="minorBidi"/>
          <w:sz w:val="28"/>
          <w:szCs w:val="22"/>
        </w:rPr>
        <w:t>биоптатов</w:t>
      </w:r>
      <w:proofErr w:type="spellEnd"/>
      <w:r w:rsidRPr="00420DA8">
        <w:rPr>
          <w:rFonts w:eastAsiaTheme="minorHAnsi" w:cstheme="minorBidi"/>
          <w:sz w:val="28"/>
          <w:szCs w:val="22"/>
        </w:rPr>
        <w:t xml:space="preserve">  («</w:t>
      </w:r>
      <w:proofErr w:type="spellStart"/>
      <w:r w:rsidRPr="00420DA8">
        <w:rPr>
          <w:rFonts w:eastAsiaTheme="minorHAnsi" w:cstheme="minorBidi"/>
          <w:sz w:val="28"/>
          <w:szCs w:val="22"/>
        </w:rPr>
        <w:t>Plinest</w:t>
      </w:r>
      <w:proofErr w:type="spellEnd"/>
      <w:r w:rsidRPr="00420DA8">
        <w:rPr>
          <w:rFonts w:eastAsiaTheme="minorHAnsi" w:cstheme="minorBidi"/>
          <w:sz w:val="28"/>
          <w:szCs w:val="22"/>
        </w:rPr>
        <w:t>» ,  «</w:t>
      </w:r>
      <w:proofErr w:type="spellStart"/>
      <w:r w:rsidRPr="00420DA8">
        <w:rPr>
          <w:rFonts w:eastAsiaTheme="minorHAnsi" w:cstheme="minorBidi"/>
          <w:sz w:val="28"/>
          <w:szCs w:val="22"/>
        </w:rPr>
        <w:t>Plinest</w:t>
      </w:r>
      <w:proofErr w:type="spellEnd"/>
      <w:r w:rsidRPr="00420DA8">
        <w:rPr>
          <w:rFonts w:eastAsiaTheme="minorHAnsi" w:cstheme="minorBidi"/>
          <w:sz w:val="28"/>
          <w:szCs w:val="22"/>
        </w:rPr>
        <w:t xml:space="preserve"> </w:t>
      </w:r>
      <w:proofErr w:type="spellStart"/>
      <w:r w:rsidRPr="00420DA8">
        <w:rPr>
          <w:rFonts w:eastAsiaTheme="minorHAnsi" w:cstheme="minorBidi"/>
          <w:sz w:val="28"/>
          <w:szCs w:val="22"/>
        </w:rPr>
        <w:t>Fast</w:t>
      </w:r>
      <w:proofErr w:type="spellEnd"/>
      <w:r w:rsidRPr="00420DA8">
        <w:rPr>
          <w:rFonts w:eastAsiaTheme="minorHAnsi" w:cstheme="minorBidi"/>
          <w:sz w:val="28"/>
          <w:szCs w:val="22"/>
        </w:rPr>
        <w:t>»  и контрольный образец)  на содержание  предшественника коллагена – проколлагена, коллагена I и   III типов, а также уровень  ММР 1</w:t>
      </w:r>
    </w:p>
    <w:p w:rsidR="00711AE8" w:rsidRPr="00420DA8" w:rsidRDefault="00711AE8" w:rsidP="00711AE8">
      <w:pPr>
        <w:spacing w:line="240" w:lineRule="auto"/>
        <w:ind w:firstLine="708"/>
        <w:jc w:val="both"/>
      </w:pPr>
      <w:r w:rsidRPr="00420DA8">
        <w:t xml:space="preserve"> </w:t>
      </w:r>
    </w:p>
    <w:p w:rsidR="00711AE8" w:rsidRPr="00420DA8" w:rsidRDefault="00711AE8" w:rsidP="00711AE8">
      <w:pPr>
        <w:pStyle w:val="31"/>
        <w:rPr>
          <w:rFonts w:eastAsiaTheme="minorHAnsi" w:cstheme="minorBidi"/>
          <w:sz w:val="28"/>
          <w:szCs w:val="22"/>
        </w:rPr>
      </w:pPr>
      <w:r w:rsidRPr="00420DA8">
        <w:rPr>
          <w:rFonts w:eastAsiaTheme="minorHAnsi" w:cstheme="minorBidi"/>
          <w:b/>
          <w:sz w:val="28"/>
          <w:szCs w:val="22"/>
        </w:rPr>
        <w:t>Результаты.</w:t>
      </w:r>
      <w:r w:rsidRPr="00420DA8">
        <w:rPr>
          <w:rFonts w:eastAsiaTheme="minorHAnsi" w:cstheme="minorBidi"/>
          <w:sz w:val="28"/>
          <w:szCs w:val="22"/>
        </w:rPr>
        <w:t xml:space="preserve">    </w:t>
      </w:r>
      <w:r w:rsidRPr="00CE13A9">
        <w:rPr>
          <w:rFonts w:eastAsiaTheme="minorHAnsi" w:cstheme="minorBidi"/>
          <w:sz w:val="28"/>
          <w:szCs w:val="22"/>
        </w:rPr>
        <w:t xml:space="preserve">У всех пациенток группы отмечен выраженный клинический эффект: улучшение состояния кожи, увеличение ее гладкости, сияния, улучшение цвета, уменьшение выраженности пигментаций  и сокращение потребности в </w:t>
      </w:r>
      <w:r w:rsidRPr="00420DA8">
        <w:rPr>
          <w:rFonts w:eastAsiaTheme="minorHAnsi" w:cstheme="minorBidi"/>
          <w:sz w:val="28"/>
          <w:szCs w:val="22"/>
        </w:rPr>
        <w:t xml:space="preserve">увлажняющих средствах и декоративной косметике. Клиническое улучшение -  уменьшение поверхностных мелких морщин  коррелировало с изменением </w:t>
      </w:r>
      <w:bookmarkStart w:id="1" w:name="OLE_LINK9"/>
      <w:r w:rsidRPr="00420DA8">
        <w:rPr>
          <w:rFonts w:eastAsiaTheme="minorHAnsi" w:cstheme="minorBidi"/>
          <w:sz w:val="28"/>
          <w:szCs w:val="22"/>
        </w:rPr>
        <w:t xml:space="preserve"> состояния кожи</w:t>
      </w:r>
      <w:bookmarkEnd w:id="1"/>
      <w:r w:rsidRPr="00420DA8">
        <w:rPr>
          <w:rFonts w:eastAsiaTheme="minorHAnsi" w:cstheme="minorBidi"/>
          <w:sz w:val="28"/>
          <w:szCs w:val="22"/>
        </w:rPr>
        <w:t xml:space="preserve">: гидратации, количества кожного сала, pH и эластичности.  Данные продемонстрировали повышение гидратации (21.8 +_ 2.3 %) и улучшение эластичности (28,6 +_4.5 %). </w:t>
      </w:r>
      <w:r w:rsidRPr="00420DA8">
        <w:rPr>
          <w:rFonts w:eastAsiaTheme="minorHAnsi" w:cstheme="minorBidi"/>
          <w:sz w:val="28"/>
          <w:szCs w:val="22"/>
        </w:rPr>
        <w:lastRenderedPageBreak/>
        <w:t>Профилометрия кожи показала сокращение длины, ширины и глубины морщин.</w:t>
      </w:r>
    </w:p>
    <w:p w:rsidR="00651EC7" w:rsidRDefault="00651EC7" w:rsidP="00526AEB">
      <w:pPr>
        <w:spacing w:after="0" w:line="240" w:lineRule="auto"/>
      </w:pPr>
      <w:bookmarkStart w:id="2" w:name="OLE_LINK4"/>
      <w:bookmarkStart w:id="3" w:name="OLE_LINK1"/>
      <w:r>
        <w:t xml:space="preserve">В статье изложены клинические результаты биоревитализации кожи с использованием  </w:t>
      </w:r>
      <w:proofErr w:type="spellStart"/>
      <w:r>
        <w:t>полинуклеотидов</w:t>
      </w:r>
      <w:proofErr w:type="spellEnd"/>
      <w:r>
        <w:t>, п</w:t>
      </w:r>
      <w:r w:rsidR="00526AEB">
        <w:t xml:space="preserve">одтвержденными исследованиями функциональных параметров кожи. </w:t>
      </w:r>
    </w:p>
    <w:p w:rsidR="00711AE8" w:rsidRDefault="00711AE8" w:rsidP="00526AEB">
      <w:pPr>
        <w:spacing w:after="0" w:line="240" w:lineRule="auto"/>
      </w:pPr>
    </w:p>
    <w:p w:rsidR="00711AE8" w:rsidRPr="00420DA8" w:rsidRDefault="00711AE8" w:rsidP="00526AEB">
      <w:pPr>
        <w:spacing w:after="0" w:line="240" w:lineRule="auto"/>
      </w:pPr>
      <w:r w:rsidRPr="00420DA8">
        <w:t xml:space="preserve">Ключевые слова: </w:t>
      </w:r>
      <w:proofErr w:type="spellStart"/>
      <w:r w:rsidRPr="00420DA8">
        <w:t>биоревитализация</w:t>
      </w:r>
      <w:proofErr w:type="spellEnd"/>
      <w:r w:rsidRPr="00420DA8">
        <w:t xml:space="preserve">, </w:t>
      </w:r>
      <w:proofErr w:type="spellStart"/>
      <w:r w:rsidRPr="00420DA8">
        <w:t>полинуклеотиды</w:t>
      </w:r>
      <w:proofErr w:type="spellEnd"/>
      <w:r w:rsidRPr="00420DA8">
        <w:t>,  старение кожи, активность фибробластов.</w:t>
      </w:r>
    </w:p>
    <w:p w:rsidR="00711AE8" w:rsidRPr="00420DA8" w:rsidRDefault="00711AE8" w:rsidP="00526AEB">
      <w:pPr>
        <w:spacing w:after="0" w:line="240" w:lineRule="auto"/>
      </w:pPr>
    </w:p>
    <w:p w:rsidR="00711AE8" w:rsidRPr="00FC4805" w:rsidRDefault="00EE4E17" w:rsidP="00526AEB">
      <w:pPr>
        <w:spacing w:after="0" w:line="240" w:lineRule="auto"/>
        <w:rPr>
          <w:i/>
        </w:rPr>
      </w:pPr>
      <w:r w:rsidRPr="00FC4805">
        <w:rPr>
          <w:i/>
        </w:rPr>
        <w:t>Сведения об авторах</w:t>
      </w:r>
      <w:r w:rsidR="00711AE8" w:rsidRPr="00FC4805">
        <w:rPr>
          <w:i/>
        </w:rPr>
        <w:t>:</w:t>
      </w:r>
    </w:p>
    <w:p w:rsidR="00711AE8" w:rsidRPr="00FC4805" w:rsidRDefault="00711AE8" w:rsidP="00526AEB">
      <w:pPr>
        <w:spacing w:after="0" w:line="240" w:lineRule="auto"/>
        <w:rPr>
          <w:i/>
        </w:rPr>
      </w:pPr>
      <w:r w:rsidRPr="00FC4805">
        <w:rPr>
          <w:i/>
        </w:rPr>
        <w:t>Жукова И.К. к.м.н. , e-</w:t>
      </w:r>
      <w:proofErr w:type="spellStart"/>
      <w:r w:rsidRPr="00FC4805">
        <w:rPr>
          <w:i/>
        </w:rPr>
        <w:t>mail</w:t>
      </w:r>
      <w:proofErr w:type="spellEnd"/>
      <w:r w:rsidRPr="00FC4805">
        <w:rPr>
          <w:i/>
        </w:rPr>
        <w:t>: cosmed1@yandex.ru</w:t>
      </w:r>
    </w:p>
    <w:p w:rsidR="00651EC7" w:rsidRPr="00FC4805" w:rsidRDefault="00EE4E17" w:rsidP="00651EC7">
      <w:pPr>
        <w:spacing w:after="0" w:line="240" w:lineRule="auto"/>
        <w:rPr>
          <w:i/>
        </w:rPr>
      </w:pPr>
      <w:r w:rsidRPr="00FC4805">
        <w:rPr>
          <w:i/>
        </w:rPr>
        <w:t xml:space="preserve">Кветной </w:t>
      </w:r>
      <w:proofErr w:type="spellStart"/>
      <w:r w:rsidRPr="00FC4805">
        <w:rPr>
          <w:i/>
        </w:rPr>
        <w:t>И.В.д.м.н</w:t>
      </w:r>
      <w:proofErr w:type="spellEnd"/>
      <w:r w:rsidRPr="00FC4805">
        <w:rPr>
          <w:i/>
        </w:rPr>
        <w:t xml:space="preserve">. , </w:t>
      </w:r>
      <w:r w:rsidRPr="00FC4805">
        <w:rPr>
          <w:i/>
          <w:lang w:val="en-US"/>
        </w:rPr>
        <w:t>e</w:t>
      </w:r>
      <w:r w:rsidRPr="00FC4805">
        <w:rPr>
          <w:i/>
        </w:rPr>
        <w:t>-</w:t>
      </w:r>
      <w:r w:rsidRPr="00FC4805">
        <w:rPr>
          <w:i/>
          <w:lang w:val="en-US"/>
        </w:rPr>
        <w:t>mail</w:t>
      </w:r>
      <w:r w:rsidR="00FC4805" w:rsidRPr="00FC4805">
        <w:rPr>
          <w:i/>
        </w:rPr>
        <w:t>: igor.kvetnoy@yandex.ru</w:t>
      </w:r>
    </w:p>
    <w:p w:rsidR="00651EC7" w:rsidRDefault="00651EC7" w:rsidP="00651EC7">
      <w:pPr>
        <w:spacing w:after="0" w:line="240" w:lineRule="auto"/>
      </w:pPr>
    </w:p>
    <w:p w:rsidR="00651EC7" w:rsidRPr="00420DA8" w:rsidRDefault="00651EC7" w:rsidP="00651EC7">
      <w:pPr>
        <w:spacing w:after="0" w:line="240" w:lineRule="auto"/>
        <w:rPr>
          <w:b/>
        </w:rPr>
      </w:pPr>
      <w:r w:rsidRPr="00420DA8">
        <w:rPr>
          <w:b/>
        </w:rPr>
        <w:t>Введение.</w:t>
      </w:r>
    </w:p>
    <w:p w:rsidR="00420DA8" w:rsidRDefault="00651EC7" w:rsidP="00420DA8">
      <w:pPr>
        <w:spacing w:after="0" w:line="240" w:lineRule="auto"/>
      </w:pPr>
      <w:r>
        <w:t xml:space="preserve">    В процессе старения в дерме отмечается  снижение активности процессов трансформации мезенхимальных стволовых клеток в фибробласты и уменьшение   количества функционально активных фибробластов. Результатом этого дефицита является снижение  количества к</w:t>
      </w:r>
      <w:r w:rsidRPr="00E51AAA">
        <w:t>оллаген</w:t>
      </w:r>
      <w:r>
        <w:t xml:space="preserve">а </w:t>
      </w:r>
      <w:r w:rsidRPr="00E51AAA">
        <w:t>в абсолютных величинах,</w:t>
      </w:r>
      <w:r>
        <w:t xml:space="preserve"> и изменение его качественного состава, </w:t>
      </w:r>
      <w:r w:rsidRPr="00E51AAA">
        <w:t xml:space="preserve"> эластич</w:t>
      </w:r>
      <w:r>
        <w:t>ные</w:t>
      </w:r>
      <w:r w:rsidRPr="00E51AAA">
        <w:t xml:space="preserve"> волокн</w:t>
      </w:r>
      <w:r>
        <w:t xml:space="preserve">а также  сокращаются количественно и дегенерируют </w:t>
      </w:r>
      <w:r w:rsidR="005F6C90">
        <w:t>(1</w:t>
      </w:r>
      <w:r w:rsidRPr="00E51AAA">
        <w:t>).</w:t>
      </w:r>
      <w:r w:rsidR="00420DA8" w:rsidRPr="00420DA8">
        <w:t xml:space="preserve"> </w:t>
      </w:r>
      <w:r w:rsidR="00420DA8" w:rsidRPr="00FD6075">
        <w:t xml:space="preserve">На </w:t>
      </w:r>
      <w:r w:rsidR="00420DA8">
        <w:t>с</w:t>
      </w:r>
      <w:r w:rsidR="00420DA8" w:rsidRPr="00AA036A">
        <w:t>егодняшний</w:t>
      </w:r>
      <w:r w:rsidR="00420DA8">
        <w:t xml:space="preserve"> </w:t>
      </w:r>
      <w:r w:rsidR="00420DA8" w:rsidRPr="00AA036A">
        <w:t>день</w:t>
      </w:r>
      <w:r w:rsidR="00420DA8">
        <w:t xml:space="preserve"> </w:t>
      </w:r>
      <w:r w:rsidR="00420DA8" w:rsidRPr="00AA036A">
        <w:t>одной</w:t>
      </w:r>
      <w:r w:rsidR="00420DA8">
        <w:t xml:space="preserve"> </w:t>
      </w:r>
      <w:r w:rsidR="00420DA8" w:rsidRPr="00AA036A">
        <w:t>из</w:t>
      </w:r>
      <w:r w:rsidR="00420DA8">
        <w:t xml:space="preserve"> </w:t>
      </w:r>
      <w:r w:rsidR="00420DA8" w:rsidRPr="00AA036A">
        <w:t>наиболее</w:t>
      </w:r>
      <w:r w:rsidR="00420DA8">
        <w:t xml:space="preserve"> </w:t>
      </w:r>
      <w:r w:rsidR="00420DA8" w:rsidRPr="00AA036A">
        <w:t>популярных</w:t>
      </w:r>
      <w:r w:rsidR="00420DA8">
        <w:t xml:space="preserve"> </w:t>
      </w:r>
      <w:r w:rsidR="00420DA8" w:rsidRPr="00AA036A">
        <w:t>процедур,</w:t>
      </w:r>
      <w:r w:rsidR="00420DA8">
        <w:t xml:space="preserve"> </w:t>
      </w:r>
      <w:r w:rsidR="00420DA8" w:rsidRPr="00AA036A">
        <w:t>направленных</w:t>
      </w:r>
      <w:r w:rsidR="00420DA8">
        <w:t xml:space="preserve"> </w:t>
      </w:r>
      <w:r w:rsidR="00420DA8" w:rsidRPr="00AA036A">
        <w:t>на</w:t>
      </w:r>
      <w:r w:rsidR="00420DA8">
        <w:t xml:space="preserve"> </w:t>
      </w:r>
      <w:r w:rsidR="00420DA8" w:rsidRPr="00AA036A">
        <w:t>профилактику и борьбу со старением кожи,</w:t>
      </w:r>
      <w:r w:rsidR="00420DA8">
        <w:t xml:space="preserve"> </w:t>
      </w:r>
      <w:r w:rsidR="00420DA8" w:rsidRPr="00AA036A">
        <w:t xml:space="preserve">является так </w:t>
      </w:r>
      <w:proofErr w:type="gramStart"/>
      <w:r w:rsidR="00420DA8" w:rsidRPr="00AA036A">
        <w:t>называемая</w:t>
      </w:r>
      <w:proofErr w:type="gramEnd"/>
      <w:r w:rsidR="00420DA8" w:rsidRPr="00AA036A">
        <w:t xml:space="preserve"> биоревитализация</w:t>
      </w:r>
      <w:r w:rsidR="00420DA8" w:rsidRPr="00FD6075">
        <w:t>.</w:t>
      </w:r>
      <w:r w:rsidR="00420DA8">
        <w:t xml:space="preserve"> Эта процедура, несмотря на то, что относится к инъекционным методам, характеризуется малой </w:t>
      </w:r>
      <w:proofErr w:type="spellStart"/>
      <w:r w:rsidR="00420DA8">
        <w:t>травматичностью</w:t>
      </w:r>
      <w:proofErr w:type="spellEnd"/>
      <w:r w:rsidR="00420DA8">
        <w:t xml:space="preserve"> и позволяет достигать хороших клинических результатов без ограничения  пациентами их социальной активности.</w:t>
      </w:r>
    </w:p>
    <w:p w:rsidR="00A857A4" w:rsidRDefault="00D32D98" w:rsidP="00D32D98">
      <w:pPr>
        <w:spacing w:line="240" w:lineRule="auto"/>
      </w:pPr>
      <w:r>
        <w:t xml:space="preserve">      </w:t>
      </w:r>
      <w:r w:rsidR="00DA3E4E" w:rsidRPr="00D32D98">
        <w:t xml:space="preserve">Для лекарственных препаратов </w:t>
      </w:r>
      <w:proofErr w:type="spellStart"/>
      <w:r w:rsidR="00DA3E4E" w:rsidRPr="00D32D98">
        <w:t>полинуклеотиды</w:t>
      </w:r>
      <w:proofErr w:type="spellEnd"/>
      <w:r w:rsidR="00DA3E4E" w:rsidRPr="00D32D98">
        <w:t xml:space="preserve"> </w:t>
      </w:r>
      <w:r w:rsidR="00813958" w:rsidRPr="00D32D98">
        <w:t xml:space="preserve">( или </w:t>
      </w:r>
      <w:proofErr w:type="spellStart"/>
      <w:r w:rsidR="00813958" w:rsidRPr="00D32D98">
        <w:t>полидезоксирибонуклеотиды</w:t>
      </w:r>
      <w:proofErr w:type="spellEnd"/>
      <w:r w:rsidR="00813958" w:rsidRPr="00D32D98">
        <w:t xml:space="preserve"> – </w:t>
      </w:r>
      <w:proofErr w:type="gramStart"/>
      <w:r w:rsidR="00813958" w:rsidRPr="00D32D98">
        <w:t>ПН</w:t>
      </w:r>
      <w:proofErr w:type="gramEnd"/>
      <w:r w:rsidR="00813958" w:rsidRPr="00D32D98">
        <w:t xml:space="preserve"> или ПДРН) </w:t>
      </w:r>
      <w:r w:rsidR="00DA3E4E" w:rsidRPr="00D32D98">
        <w:t xml:space="preserve">получают  из ДНК гонадной ткани самцов лососевых рыб, которые очень близки  </w:t>
      </w:r>
      <w:r w:rsidR="00813958" w:rsidRPr="00D32D98">
        <w:t>ДНК человека именно поэтому, П</w:t>
      </w:r>
      <w:r w:rsidR="00DA3E4E" w:rsidRPr="00D32D98">
        <w:t xml:space="preserve">Н прекрасно действуют на организм человека. </w:t>
      </w:r>
      <w:r w:rsidR="00651EC7" w:rsidRPr="00D32D98">
        <w:t>Применение низкомолекулярного ДНК, лишенного генетической информации и не превышающего 500 КДа, безопасно, так как это не вызывает г</w:t>
      </w:r>
      <w:r w:rsidR="00DA3E4E" w:rsidRPr="00D32D98">
        <w:t>енетических трансформаций и не вызывают аллер</w:t>
      </w:r>
      <w:r w:rsidR="00367C29" w:rsidRPr="00D32D98">
        <w:t>гических реакций и серьезных поб</w:t>
      </w:r>
      <w:r w:rsidR="00DA3E4E" w:rsidRPr="00D32D98">
        <w:t>очных эффектов</w:t>
      </w:r>
      <w:r w:rsidR="00813958" w:rsidRPr="00D32D98">
        <w:t>(</w:t>
      </w:r>
      <w:r w:rsidR="005F6C90">
        <w:t>1.2</w:t>
      </w:r>
      <w:r w:rsidR="00813958" w:rsidRPr="00D32D98">
        <w:t>)</w:t>
      </w:r>
      <w:r w:rsidR="00DA3E4E" w:rsidRPr="00D32D98">
        <w:t>.</w:t>
      </w:r>
      <w:r w:rsidR="00A857A4" w:rsidRPr="00A857A4">
        <w:t>Отсутствие у клеточной ДНК возможности самостоятельного восстановления чаще всего обусловлено дефицитом азо</w:t>
      </w:r>
      <w:r w:rsidR="00A857A4">
        <w:t xml:space="preserve">тистых оснований. </w:t>
      </w:r>
      <w:proofErr w:type="gramStart"/>
      <w:r w:rsidR="00A857A4">
        <w:t>ПН</w:t>
      </w:r>
      <w:proofErr w:type="gramEnd"/>
      <w:r w:rsidR="00A857A4" w:rsidRPr="00A857A4">
        <w:t xml:space="preserve"> служат субстратом основных азотистых соединений: </w:t>
      </w:r>
      <w:proofErr w:type="spellStart"/>
      <w:r w:rsidR="00A857A4" w:rsidRPr="00A857A4">
        <w:t>аденина</w:t>
      </w:r>
      <w:proofErr w:type="spellEnd"/>
      <w:r w:rsidR="00A857A4" w:rsidRPr="00A857A4">
        <w:t xml:space="preserve"> и гуанина — структурных единиц ДНК, являющихся основой биологически активных, обладающих низкой молекулярной массой коферментов и </w:t>
      </w:r>
      <w:proofErr w:type="spellStart"/>
      <w:r w:rsidR="00A857A4" w:rsidRPr="00A857A4">
        <w:t>кофакторов</w:t>
      </w:r>
      <w:proofErr w:type="spellEnd"/>
      <w:r w:rsidR="00A857A4" w:rsidRPr="00A857A4">
        <w:t>, лимитирующих биологические процессы во всех органах и тканях организма. В зависимости от содержания того или иного моносахарида (</w:t>
      </w:r>
      <w:proofErr w:type="spellStart"/>
      <w:r w:rsidR="00A857A4" w:rsidRPr="00A857A4">
        <w:t>дезоксирибозы</w:t>
      </w:r>
      <w:proofErr w:type="spellEnd"/>
      <w:r w:rsidR="00A857A4" w:rsidRPr="00A857A4">
        <w:t xml:space="preserve"> или рибозы) в звене структуры </w:t>
      </w:r>
      <w:proofErr w:type="spellStart"/>
      <w:r w:rsidR="00A857A4" w:rsidRPr="00A857A4">
        <w:t>полинуклеотида</w:t>
      </w:r>
      <w:proofErr w:type="spellEnd"/>
      <w:r w:rsidR="00A857A4" w:rsidRPr="00A857A4">
        <w:t xml:space="preserve"> различают дезоксирибонуклеиновые кислоты (ДНК) и рибонуклеиновые кислоты (РНК). Для применения в косметологии </w:t>
      </w:r>
      <w:r w:rsidR="00A857A4">
        <w:t xml:space="preserve">используют полусинтетические </w:t>
      </w:r>
      <w:proofErr w:type="gramStart"/>
      <w:r w:rsidR="00A857A4">
        <w:t>П</w:t>
      </w:r>
      <w:r w:rsidR="00A857A4" w:rsidRPr="00A857A4">
        <w:t>Н</w:t>
      </w:r>
      <w:proofErr w:type="gramEnd"/>
      <w:r w:rsidR="00A857A4" w:rsidRPr="00A857A4">
        <w:t xml:space="preserve">, получаемые путем процесса гидролиза длинноцепочечных нуклеиновых кислот. </w:t>
      </w:r>
      <w:proofErr w:type="gramStart"/>
      <w:r w:rsidR="00A857A4">
        <w:t>П</w:t>
      </w:r>
      <w:r w:rsidR="00A857A4" w:rsidRPr="00367C29">
        <w:t>Н</w:t>
      </w:r>
      <w:proofErr w:type="gramEnd"/>
      <w:r w:rsidR="00A857A4" w:rsidRPr="00367C29">
        <w:t xml:space="preserve"> активирует синтез ДНК, </w:t>
      </w:r>
      <w:r w:rsidR="00A857A4" w:rsidRPr="00367C29">
        <w:lastRenderedPageBreak/>
        <w:t xml:space="preserve">стимулирует рецепторы А-2 типа в клетке, усиливает клеточную пролиферацию и тканевой метаболизм, активирует </w:t>
      </w:r>
      <w:proofErr w:type="spellStart"/>
      <w:r w:rsidR="00A857A4" w:rsidRPr="00367C29">
        <w:t>пентозофосфат</w:t>
      </w:r>
      <w:proofErr w:type="spellEnd"/>
      <w:r w:rsidR="00A857A4" w:rsidRPr="00367C29">
        <w:t>, участвующий в энергетическом обмене клеток. Это   обеспечивает восстановление структуры и трофики соединительной ткани, стимуляцию синтеза коллагена и формирование новой тканевой структуры в рубцах и</w:t>
      </w:r>
      <w:r w:rsidR="00A857A4">
        <w:t xml:space="preserve"> шрамах различной природы </w:t>
      </w:r>
      <w:r w:rsidR="005F6C90">
        <w:t>(1</w:t>
      </w:r>
      <w:r w:rsidR="00A857A4">
        <w:t xml:space="preserve">).  </w:t>
      </w:r>
      <w:proofErr w:type="gramStart"/>
      <w:r w:rsidR="00A857A4">
        <w:t>П</w:t>
      </w:r>
      <w:r w:rsidR="00A857A4" w:rsidRPr="00367C29">
        <w:t>Н</w:t>
      </w:r>
      <w:proofErr w:type="gramEnd"/>
      <w:r w:rsidR="00A857A4" w:rsidRPr="00367C29">
        <w:t xml:space="preserve"> быстро </w:t>
      </w:r>
      <w:proofErr w:type="spellStart"/>
      <w:r w:rsidR="00A857A4" w:rsidRPr="00367C29">
        <w:t>метаболизируются</w:t>
      </w:r>
      <w:proofErr w:type="spellEnd"/>
      <w:r w:rsidR="00A857A4" w:rsidRPr="00367C29">
        <w:t xml:space="preserve"> на плазматическом уровне с помощью неспецифических </w:t>
      </w:r>
      <w:proofErr w:type="spellStart"/>
      <w:r w:rsidR="00A857A4" w:rsidRPr="00367C29">
        <w:t>ДНКаз</w:t>
      </w:r>
      <w:proofErr w:type="spellEnd"/>
      <w:r w:rsidR="00A857A4" w:rsidRPr="00367C29">
        <w:t xml:space="preserve">, </w:t>
      </w:r>
      <w:proofErr w:type="spellStart"/>
      <w:r w:rsidR="00A857A4" w:rsidRPr="00367C29">
        <w:t>адгезирующихся</w:t>
      </w:r>
      <w:proofErr w:type="spellEnd"/>
      <w:r w:rsidR="00A857A4" w:rsidRPr="00367C29">
        <w:t xml:space="preserve"> на мембранах различных клеточных структур и р</w:t>
      </w:r>
      <w:r w:rsidR="00A857A4">
        <w:t>асщепляющих П</w:t>
      </w:r>
      <w:r w:rsidR="00A857A4" w:rsidRPr="00367C29">
        <w:t>Н  на олиго- и мононуклеотиды. Кумуляции препарата в организме не происходит</w:t>
      </w:r>
      <w:r w:rsidR="00A857A4">
        <w:t>.</w:t>
      </w:r>
    </w:p>
    <w:p w:rsidR="00367C29" w:rsidRDefault="00A857A4" w:rsidP="00A857A4">
      <w:pPr>
        <w:spacing w:before="100" w:beforeAutospacing="1" w:after="100" w:afterAutospacing="1" w:line="240" w:lineRule="auto"/>
        <w:jc w:val="both"/>
      </w:pPr>
      <w:r w:rsidRPr="00A857A4">
        <w:t xml:space="preserve"> Полусинтети</w:t>
      </w:r>
      <w:r>
        <w:t xml:space="preserve">ческие </w:t>
      </w:r>
      <w:proofErr w:type="gramStart"/>
      <w:r>
        <w:t>ПН</w:t>
      </w:r>
      <w:proofErr w:type="gramEnd"/>
      <w:r w:rsidRPr="00A857A4">
        <w:t xml:space="preserve"> входят в состав биологически активных добавок, средств для наружного топического применения и препаратов для внутрикожного и подкожного введения. </w:t>
      </w:r>
      <w:r w:rsidR="00367C29" w:rsidRPr="00367C29">
        <w:t xml:space="preserve">  П</w:t>
      </w:r>
      <w:r w:rsidR="00813958">
        <w:t xml:space="preserve">ервое медицинское применение </w:t>
      </w:r>
      <w:proofErr w:type="gramStart"/>
      <w:r w:rsidR="00813958">
        <w:t>П</w:t>
      </w:r>
      <w:r w:rsidR="00367C29" w:rsidRPr="00367C29">
        <w:t>Н</w:t>
      </w:r>
      <w:proofErr w:type="gramEnd"/>
      <w:r w:rsidR="00367C29" w:rsidRPr="00367C29">
        <w:t xml:space="preserve"> началось более 40 лет назад, и основные показания для них  – усиление регенерации поврежденных ткане</w:t>
      </w:r>
      <w:r w:rsidR="00813958">
        <w:t xml:space="preserve">й, заживление ран, ожогов.   </w:t>
      </w:r>
    </w:p>
    <w:p w:rsidR="00367C29" w:rsidRPr="00E51AAA" w:rsidRDefault="00367C29" w:rsidP="002E2F17">
      <w:pPr>
        <w:spacing w:line="240" w:lineRule="auto"/>
      </w:pPr>
      <w:r w:rsidRPr="00E51AAA">
        <w:t>Многочисленные исследования свидетельст</w:t>
      </w:r>
      <w:r w:rsidR="00813958">
        <w:t xml:space="preserve">вуют о том, что </w:t>
      </w:r>
      <w:proofErr w:type="gramStart"/>
      <w:r w:rsidR="00813958">
        <w:t>П</w:t>
      </w:r>
      <w:r w:rsidR="002E2F17">
        <w:t>Н</w:t>
      </w:r>
      <w:proofErr w:type="gramEnd"/>
      <w:r>
        <w:t xml:space="preserve"> стимулируют рост клеток</w:t>
      </w:r>
      <w:r w:rsidR="005F6C90">
        <w:t xml:space="preserve"> (5, 6</w:t>
      </w:r>
      <w:r w:rsidRPr="00E51AAA">
        <w:t xml:space="preserve">) </w:t>
      </w:r>
      <w:r>
        <w:t>и</w:t>
      </w:r>
      <w:r w:rsidR="00813958">
        <w:t xml:space="preserve"> </w:t>
      </w:r>
      <w:r>
        <w:t>заживление ран</w:t>
      </w:r>
      <w:r w:rsidRPr="00E51AAA">
        <w:t xml:space="preserve"> (11, 12). В различных</w:t>
      </w:r>
      <w:r>
        <w:t xml:space="preserve"> исследованиях </w:t>
      </w:r>
      <w:proofErr w:type="spellStart"/>
      <w:r w:rsidRPr="00420DA8">
        <w:t>in</w:t>
      </w:r>
      <w:proofErr w:type="spellEnd"/>
      <w:r w:rsidR="00813958" w:rsidRPr="00420DA8">
        <w:t xml:space="preserve"> </w:t>
      </w:r>
      <w:proofErr w:type="spellStart"/>
      <w:r w:rsidRPr="00420DA8">
        <w:t>vitro</w:t>
      </w:r>
      <w:proofErr w:type="spellEnd"/>
      <w:r w:rsidR="00813958" w:rsidRPr="00420DA8">
        <w:t xml:space="preserve"> </w:t>
      </w:r>
      <w:r w:rsidR="00813958">
        <w:t xml:space="preserve"> </w:t>
      </w:r>
      <w:proofErr w:type="gramStart"/>
      <w:r w:rsidR="00813958">
        <w:t>ПН</w:t>
      </w:r>
      <w:proofErr w:type="gramEnd"/>
      <w:r w:rsidR="00813958">
        <w:t xml:space="preserve"> </w:t>
      </w:r>
      <w:r>
        <w:t>продемонстрировали</w:t>
      </w:r>
      <w:r w:rsidRPr="00E51AAA">
        <w:t xml:space="preserve"> трофическое действие на человеческие фибробласты </w:t>
      </w:r>
      <w:r>
        <w:t xml:space="preserve">в первичной культуре и стимулировали </w:t>
      </w:r>
      <w:r w:rsidRPr="00BF5E39">
        <w:t>активность секреции коллагеновых белков</w:t>
      </w:r>
      <w:r>
        <w:t xml:space="preserve"> и других белков</w:t>
      </w:r>
      <w:r w:rsidR="00813958">
        <w:t xml:space="preserve"> </w:t>
      </w:r>
      <w:r w:rsidRPr="00E51AAA">
        <w:t>внеклеточн</w:t>
      </w:r>
      <w:r>
        <w:t>ого</w:t>
      </w:r>
      <w:r w:rsidRPr="00E51AAA">
        <w:t xml:space="preserve"> матрикс</w:t>
      </w:r>
      <w:r>
        <w:t>а</w:t>
      </w:r>
      <w:r w:rsidRPr="00E51AAA">
        <w:t xml:space="preserve"> (13).</w:t>
      </w:r>
      <w:r w:rsidR="007D43CE" w:rsidRPr="00E51AAA">
        <w:t xml:space="preserve">Кроме того, исследования </w:t>
      </w:r>
      <w:proofErr w:type="spellStart"/>
      <w:r w:rsidR="007D43CE" w:rsidRPr="00420DA8">
        <w:t>in</w:t>
      </w:r>
      <w:proofErr w:type="spellEnd"/>
      <w:r w:rsidR="00813958" w:rsidRPr="00420DA8">
        <w:t xml:space="preserve"> </w:t>
      </w:r>
      <w:proofErr w:type="spellStart"/>
      <w:r w:rsidR="007D43CE" w:rsidRPr="00420DA8">
        <w:t>vitro</w:t>
      </w:r>
      <w:proofErr w:type="spellEnd"/>
      <w:r w:rsidR="00813958" w:rsidRPr="00420DA8">
        <w:t xml:space="preserve"> </w:t>
      </w:r>
      <w:r w:rsidR="007D43CE">
        <w:t xml:space="preserve">на облученных </w:t>
      </w:r>
      <w:r w:rsidR="007D43CE" w:rsidRPr="00E51AAA">
        <w:t>ультрафиолетовы</w:t>
      </w:r>
      <w:r w:rsidR="007D43CE">
        <w:t>ми</w:t>
      </w:r>
      <w:r w:rsidR="007D43CE" w:rsidRPr="00E51AAA">
        <w:t xml:space="preserve"> луч</w:t>
      </w:r>
      <w:r w:rsidR="007D43CE">
        <w:t>ам</w:t>
      </w:r>
      <w:r w:rsidR="007D43CE" w:rsidRPr="00E51AAA">
        <w:t>и спектра В</w:t>
      </w:r>
      <w:r w:rsidR="00813958">
        <w:t xml:space="preserve"> </w:t>
      </w:r>
      <w:r w:rsidR="007D43CE">
        <w:t>(УФ</w:t>
      </w:r>
      <w:r w:rsidR="007D43CE" w:rsidRPr="00D413AF">
        <w:t>B</w:t>
      </w:r>
      <w:r w:rsidR="007D43CE">
        <w:t>)</w:t>
      </w:r>
      <w:r w:rsidR="00813958">
        <w:t xml:space="preserve"> </w:t>
      </w:r>
      <w:r w:rsidR="007D43CE">
        <w:t>фибробластах</w:t>
      </w:r>
      <w:r w:rsidR="00996C9E">
        <w:t xml:space="preserve"> </w:t>
      </w:r>
      <w:r w:rsidR="007D43CE">
        <w:t xml:space="preserve"> и в исследованиях</w:t>
      </w:r>
      <w:r w:rsidR="00813958">
        <w:t xml:space="preserve"> </w:t>
      </w:r>
      <w:proofErr w:type="spellStart"/>
      <w:r w:rsidR="007D43CE" w:rsidRPr="00420DA8">
        <w:t>in</w:t>
      </w:r>
      <w:proofErr w:type="spellEnd"/>
      <w:r w:rsidR="00813958" w:rsidRPr="00420DA8">
        <w:t xml:space="preserve"> </w:t>
      </w:r>
      <w:proofErr w:type="spellStart"/>
      <w:r w:rsidR="007D43CE" w:rsidRPr="00420DA8">
        <w:t>vivo</w:t>
      </w:r>
      <w:proofErr w:type="spellEnd"/>
      <w:r w:rsidR="00813958" w:rsidRPr="00420DA8">
        <w:t xml:space="preserve"> </w:t>
      </w:r>
      <w:r w:rsidR="007D43CE">
        <w:t>на здоровых добровольцах</w:t>
      </w:r>
      <w:r w:rsidR="00996C9E">
        <w:t xml:space="preserve"> (7</w:t>
      </w:r>
      <w:r w:rsidR="007D43CE" w:rsidRPr="00E51AAA">
        <w:t xml:space="preserve">), подтвердили защитное действие, </w:t>
      </w:r>
      <w:r w:rsidR="007D43CE">
        <w:t>оказываемое</w:t>
      </w:r>
      <w:r w:rsidR="00813958">
        <w:t xml:space="preserve"> </w:t>
      </w:r>
      <w:proofErr w:type="gramStart"/>
      <w:r w:rsidR="00813958">
        <w:t>ПН</w:t>
      </w:r>
      <w:proofErr w:type="gramEnd"/>
      <w:r w:rsidR="007D43CE" w:rsidRPr="00E51AAA">
        <w:t xml:space="preserve"> против </w:t>
      </w:r>
      <w:r w:rsidR="007D43CE" w:rsidRPr="00BF5E39">
        <w:t>солнечных повреждений</w:t>
      </w:r>
      <w:r w:rsidR="007D43CE" w:rsidRPr="00E51AAA">
        <w:t>.</w:t>
      </w:r>
      <w:r w:rsidR="00A857A4">
        <w:t xml:space="preserve"> </w:t>
      </w:r>
      <w:r>
        <w:t xml:space="preserve">В связи с этим </w:t>
      </w:r>
      <w:r w:rsidR="002E2F17">
        <w:t>к</w:t>
      </w:r>
      <w:r>
        <w:t xml:space="preserve">линический опыт применения </w:t>
      </w:r>
      <w:proofErr w:type="spellStart"/>
      <w:r>
        <w:t>п</w:t>
      </w:r>
      <w:r w:rsidRPr="00E51AAA">
        <w:t>олинуклеотид</w:t>
      </w:r>
      <w:r>
        <w:t>ов</w:t>
      </w:r>
      <w:r w:rsidRPr="00140630">
        <w:t>в</w:t>
      </w:r>
      <w:proofErr w:type="spellEnd"/>
      <w:r w:rsidRPr="00140630">
        <w:t xml:space="preserve"> эстетической медицине</w:t>
      </w:r>
      <w:r>
        <w:t xml:space="preserve"> в настоящее время о</w:t>
      </w:r>
      <w:r w:rsidRPr="009119F5">
        <w:t xml:space="preserve"> сфокусирован на </w:t>
      </w:r>
      <w:r>
        <w:t xml:space="preserve"> профилактике и коррекции возрастных изменений </w:t>
      </w:r>
      <w:r w:rsidR="002E2F17">
        <w:t>кожи,  коррекции  рубцов</w:t>
      </w:r>
      <w:proofErr w:type="gramStart"/>
      <w:r w:rsidR="002E2F17">
        <w:t xml:space="preserve"> ,</w:t>
      </w:r>
      <w:proofErr w:type="gramEnd"/>
      <w:r w:rsidR="002E2F17">
        <w:t xml:space="preserve"> лечении алопеции, а также в комплексе с абляционными лазерными процедурами и </w:t>
      </w:r>
      <w:proofErr w:type="spellStart"/>
      <w:r w:rsidR="002E2F17">
        <w:t>пилингами</w:t>
      </w:r>
      <w:proofErr w:type="spellEnd"/>
      <w:r w:rsidR="002E2F17">
        <w:t>.</w:t>
      </w:r>
    </w:p>
    <w:p w:rsidR="002E2F17" w:rsidRPr="00420DA8" w:rsidRDefault="002E2F17" w:rsidP="002E2F17">
      <w:pPr>
        <w:spacing w:after="0" w:line="240" w:lineRule="auto"/>
      </w:pPr>
      <w:r>
        <w:t xml:space="preserve">Компания </w:t>
      </w:r>
      <w:proofErr w:type="spellStart"/>
      <w:r>
        <w:t>Mastelli</w:t>
      </w:r>
      <w:proofErr w:type="spellEnd"/>
      <w:r>
        <w:t xml:space="preserve"> (</w:t>
      </w:r>
      <w:r w:rsidRPr="002E2F17">
        <w:t>Италия</w:t>
      </w:r>
      <w:r>
        <w:t xml:space="preserve">) </w:t>
      </w:r>
      <w:r w:rsidRPr="002E2F17">
        <w:t xml:space="preserve">разработала  новую  линию продукции для эстетической медицины на основе </w:t>
      </w:r>
      <w:proofErr w:type="spellStart"/>
      <w:r w:rsidRPr="002E2F17">
        <w:t>полинуклеотидов</w:t>
      </w:r>
      <w:proofErr w:type="spellEnd"/>
      <w:r>
        <w:t xml:space="preserve"> -</w:t>
      </w:r>
      <w:r w:rsidRPr="002E2F17">
        <w:t xml:space="preserve"> оригинальная и уникальная формула </w:t>
      </w:r>
      <w:proofErr w:type="spellStart"/>
      <w:r w:rsidRPr="002E2F17">
        <w:t>интрадермального</w:t>
      </w:r>
      <w:proofErr w:type="spellEnd"/>
      <w:r w:rsidRPr="002E2F17">
        <w:t xml:space="preserve"> геля PLINEST®, PLINEST® </w:t>
      </w:r>
      <w:proofErr w:type="spellStart"/>
      <w:r w:rsidRPr="002E2F17">
        <w:t>fast</w:t>
      </w:r>
      <w:proofErr w:type="spellEnd"/>
      <w:r w:rsidRPr="002E2F17">
        <w:t xml:space="preserve"> для физиологической </w:t>
      </w:r>
      <w:proofErr w:type="spellStart"/>
      <w:r w:rsidRPr="002E2F17">
        <w:t>биорепарации</w:t>
      </w:r>
      <w:proofErr w:type="spellEnd"/>
      <w:r w:rsidRPr="002E2F17">
        <w:t xml:space="preserve"> кожи</w:t>
      </w:r>
      <w:r w:rsidR="007D43CE">
        <w:t xml:space="preserve">. </w:t>
      </w:r>
      <w:r w:rsidR="007D43CE" w:rsidRPr="00E51AAA">
        <w:t>Это</w:t>
      </w:r>
      <w:r w:rsidR="007D43CE">
        <w:t xml:space="preserve"> медицинские изделия</w:t>
      </w:r>
      <w:r w:rsidR="007D43CE" w:rsidRPr="00E51AAA">
        <w:t xml:space="preserve"> класса </w:t>
      </w:r>
      <w:r w:rsidR="007D43CE" w:rsidRPr="00590877">
        <w:t>III</w:t>
      </w:r>
      <w:r w:rsidR="007D43CE" w:rsidRPr="00E51AAA">
        <w:t>, биологически совместим</w:t>
      </w:r>
      <w:r w:rsidR="007D43CE">
        <w:t>ые</w:t>
      </w:r>
      <w:r w:rsidR="007D43CE" w:rsidRPr="00E51AAA">
        <w:t xml:space="preserve">, </w:t>
      </w:r>
      <w:r w:rsidR="007D43CE">
        <w:t>натурального</w:t>
      </w:r>
      <w:r w:rsidR="007D43CE" w:rsidRPr="00E51AAA">
        <w:t xml:space="preserve"> происхождения</w:t>
      </w:r>
      <w:r w:rsidR="007D43CE">
        <w:t xml:space="preserve"> и</w:t>
      </w:r>
      <w:r w:rsidR="007D43CE" w:rsidRPr="0024189D">
        <w:t xml:space="preserve"> необходимость проведения аллергической пробы</w:t>
      </w:r>
      <w:r w:rsidR="007D43CE">
        <w:t xml:space="preserve"> отсутствует</w:t>
      </w:r>
      <w:r w:rsidR="007D43CE" w:rsidRPr="00E51AAA">
        <w:t xml:space="preserve">. </w:t>
      </w:r>
      <w:r w:rsidR="007D43CE">
        <w:t xml:space="preserve">Было проведено множество </w:t>
      </w:r>
      <w:r w:rsidR="007D43CE" w:rsidRPr="009119F5">
        <w:t xml:space="preserve">исследований продукта </w:t>
      </w:r>
      <w:proofErr w:type="spellStart"/>
      <w:r w:rsidR="007D43CE" w:rsidRPr="00420DA8">
        <w:t>in</w:t>
      </w:r>
      <w:proofErr w:type="spellEnd"/>
      <w:r w:rsidR="00813958" w:rsidRPr="00420DA8">
        <w:t xml:space="preserve"> </w:t>
      </w:r>
      <w:proofErr w:type="spellStart"/>
      <w:r w:rsidR="007D43CE" w:rsidRPr="00420DA8">
        <w:t>vitro</w:t>
      </w:r>
      <w:proofErr w:type="spellEnd"/>
      <w:r w:rsidR="007D43CE" w:rsidRPr="009119F5">
        <w:t xml:space="preserve"> и </w:t>
      </w:r>
      <w:proofErr w:type="spellStart"/>
      <w:r w:rsidR="007D43CE" w:rsidRPr="00420DA8">
        <w:t>in</w:t>
      </w:r>
      <w:proofErr w:type="spellEnd"/>
      <w:r w:rsidR="00813958" w:rsidRPr="00420DA8">
        <w:t xml:space="preserve"> </w:t>
      </w:r>
      <w:proofErr w:type="spellStart"/>
      <w:r w:rsidR="007D43CE" w:rsidRPr="00420DA8">
        <w:t>vivo</w:t>
      </w:r>
      <w:proofErr w:type="spellEnd"/>
      <w:r w:rsidR="007D43CE" w:rsidRPr="009119F5">
        <w:t xml:space="preserve"> с соблюдением правил UNI (Итальянского</w:t>
      </w:r>
      <w:r w:rsidR="007D43CE">
        <w:t xml:space="preserve"> института стандартизации) для </w:t>
      </w:r>
      <w:r w:rsidR="007D43CE" w:rsidRPr="00E51AAA">
        <w:t>медицинских устройств (</w:t>
      </w:r>
      <w:proofErr w:type="spellStart"/>
      <w:r w:rsidR="007D43CE" w:rsidRPr="00E51AAA">
        <w:t>цитотоксичность</w:t>
      </w:r>
      <w:proofErr w:type="spellEnd"/>
      <w:r w:rsidR="00813958">
        <w:t xml:space="preserve"> </w:t>
      </w:r>
      <w:r w:rsidR="007D43CE">
        <w:t>при</w:t>
      </w:r>
      <w:r w:rsidR="007D43CE" w:rsidRPr="00E51AAA">
        <w:t xml:space="preserve"> прямо</w:t>
      </w:r>
      <w:r w:rsidR="007D43CE">
        <w:t>м</w:t>
      </w:r>
      <w:r w:rsidR="007D43CE" w:rsidRPr="00E51AAA">
        <w:t xml:space="preserve"> контакт</w:t>
      </w:r>
      <w:r w:rsidR="007D43CE">
        <w:t>е</w:t>
      </w:r>
      <w:r w:rsidR="007D43CE" w:rsidRPr="00E51AAA">
        <w:t>, аллергическая сенсибилизация, тест мутагенност</w:t>
      </w:r>
      <w:proofErr w:type="gramStart"/>
      <w:r w:rsidR="007D43CE" w:rsidRPr="00E51AAA">
        <w:t>и</w:t>
      </w:r>
      <w:r w:rsidR="007D43CE">
        <w:t>-</w:t>
      </w:r>
      <w:proofErr w:type="gramEnd"/>
      <w:r w:rsidR="007D43CE">
        <w:t xml:space="preserve"> т</w:t>
      </w:r>
      <w:r w:rsidR="007D43CE" w:rsidRPr="00E51AAA">
        <w:t xml:space="preserve">ест </w:t>
      </w:r>
      <w:proofErr w:type="spellStart"/>
      <w:r w:rsidR="007D43CE" w:rsidRPr="00E51AAA">
        <w:t>Эймса</w:t>
      </w:r>
      <w:proofErr w:type="spellEnd"/>
      <w:r w:rsidR="007D43CE" w:rsidRPr="00E51AAA">
        <w:t>, внутрикожная реактивность, тест на раздражающее действие),</w:t>
      </w:r>
      <w:r w:rsidR="007D43CE">
        <w:t xml:space="preserve"> продемонстрировавших</w:t>
      </w:r>
      <w:r w:rsidR="007D43CE" w:rsidRPr="00E51AAA">
        <w:t xml:space="preserve"> отсутствие местной и системной токсичности. </w:t>
      </w:r>
      <w:r w:rsidR="007D43CE">
        <w:t>При</w:t>
      </w:r>
      <w:r w:rsidR="007D43CE" w:rsidRPr="00E51AAA">
        <w:t xml:space="preserve"> клиническом применении отмечается высокая переносимость и полное отсутствие важных побочных эффектов.</w:t>
      </w:r>
      <w:r w:rsidR="00813958">
        <w:t xml:space="preserve"> </w:t>
      </w:r>
      <w:r w:rsidR="007D43CE" w:rsidRPr="002E2F17">
        <w:t xml:space="preserve">PLINEST®, PLINEST® </w:t>
      </w:r>
      <w:proofErr w:type="spellStart"/>
      <w:r w:rsidR="007D43CE" w:rsidRPr="002E2F17">
        <w:t>fast</w:t>
      </w:r>
      <w:proofErr w:type="spellEnd"/>
      <w:r w:rsidR="007D43CE">
        <w:t xml:space="preserve"> - </w:t>
      </w:r>
      <w:r w:rsidR="007D43CE" w:rsidRPr="009119F5">
        <w:t xml:space="preserve">это удобный для применения продукт, который может </w:t>
      </w:r>
      <w:r w:rsidR="007D43CE" w:rsidRPr="009119F5">
        <w:lastRenderedPageBreak/>
        <w:t>вводиться в дерму с помощью очень тонких игл (30</w:t>
      </w:r>
      <w:r w:rsidR="007D43CE">
        <w:t>-32</w:t>
      </w:r>
      <w:r w:rsidR="007D43CE" w:rsidRPr="009119F5">
        <w:t>G), которые значительно уменьшают дискомфорт для пациента.</w:t>
      </w:r>
    </w:p>
    <w:p w:rsidR="005F6C90" w:rsidRDefault="007D43CE" w:rsidP="005F6C90">
      <w:pPr>
        <w:spacing w:line="240" w:lineRule="auto"/>
      </w:pPr>
      <w:r w:rsidRPr="002E2F17">
        <w:t>Многочисленные исследовани</w:t>
      </w:r>
      <w:r w:rsidR="00813958">
        <w:t xml:space="preserve">я показывают, что   </w:t>
      </w:r>
      <w:proofErr w:type="gramStart"/>
      <w:r w:rsidR="00813958">
        <w:t>ПН</w:t>
      </w:r>
      <w:proofErr w:type="gramEnd"/>
      <w:r w:rsidR="00813958">
        <w:t xml:space="preserve"> </w:t>
      </w:r>
      <w:r w:rsidRPr="002E2F17">
        <w:t>стимулируют  клеточное деление фибробластов</w:t>
      </w:r>
      <w:r w:rsidR="00996C9E">
        <w:t xml:space="preserve"> </w:t>
      </w:r>
      <w:r w:rsidRPr="002E2F17">
        <w:t>синтез коллагена, ECM</w:t>
      </w:r>
      <w:r w:rsidR="005E122E">
        <w:t>(</w:t>
      </w:r>
      <w:proofErr w:type="spellStart"/>
      <w:r w:rsidR="005E122E" w:rsidRPr="00420DA8">
        <w:t>extracellular</w:t>
      </w:r>
      <w:proofErr w:type="spellEnd"/>
      <w:r w:rsidR="005E122E" w:rsidRPr="00420DA8">
        <w:t xml:space="preserve"> </w:t>
      </w:r>
      <w:proofErr w:type="spellStart"/>
      <w:r w:rsidR="005E122E" w:rsidRPr="00420DA8">
        <w:t>matrix</w:t>
      </w:r>
      <w:proofErr w:type="spellEnd"/>
      <w:r w:rsidR="005E122E" w:rsidRPr="00420DA8">
        <w:t>)</w:t>
      </w:r>
      <w:r w:rsidRPr="002E2F17">
        <w:t xml:space="preserve">, включая </w:t>
      </w:r>
      <w:proofErr w:type="spellStart"/>
      <w:r w:rsidRPr="002E2F17">
        <w:t>гиалуроновую</w:t>
      </w:r>
      <w:proofErr w:type="spellEnd"/>
      <w:r w:rsidRPr="002E2F17">
        <w:t xml:space="preserve"> кислоту и факторы роста</w:t>
      </w:r>
      <w:r w:rsidR="00996C9E">
        <w:t xml:space="preserve"> ( 8,9)</w:t>
      </w:r>
      <w:r w:rsidRPr="002E2F17">
        <w:t>. Результатом этого является коррекция поверхностных морщин,  повышение степени увлажнения и тургора кожи,  увеличение оксигенации тканей и ревитализация кожи</w:t>
      </w:r>
      <w:r w:rsidR="005F6C90">
        <w:t xml:space="preserve"> (1,10</w:t>
      </w:r>
      <w:r>
        <w:t>)</w:t>
      </w:r>
      <w:r w:rsidRPr="00420DA8">
        <w:t>.</w:t>
      </w:r>
      <w:r w:rsidR="005F6C90" w:rsidRPr="005F6C90">
        <w:t xml:space="preserve">Отмечена активация пролиферации эндотелия под воздействием </w:t>
      </w:r>
      <w:proofErr w:type="gramStart"/>
      <w:r w:rsidR="005F6C90" w:rsidRPr="005F6C90">
        <w:t>ПН</w:t>
      </w:r>
      <w:proofErr w:type="gramEnd"/>
      <w:r w:rsidR="005F6C90" w:rsidRPr="005F6C90">
        <w:t>, сравнимая с эффектом эндотелиального ростового фактора.( 5)</w:t>
      </w:r>
    </w:p>
    <w:p w:rsidR="000564C9" w:rsidRPr="0038213A" w:rsidRDefault="00226A82" w:rsidP="000564C9">
      <w:pPr>
        <w:spacing w:line="240" w:lineRule="auto"/>
      </w:pPr>
      <w:r>
        <w:t>Б</w:t>
      </w:r>
      <w:r w:rsidR="005E122E" w:rsidRPr="0038213A">
        <w:t>ыли исследованы</w:t>
      </w:r>
      <w:r w:rsidR="005F6C90" w:rsidRPr="0038213A">
        <w:t xml:space="preserve"> </w:t>
      </w:r>
      <w:r w:rsidR="005E122E" w:rsidRPr="0038213A">
        <w:t xml:space="preserve">эффекты </w:t>
      </w:r>
      <w:proofErr w:type="gramStart"/>
      <w:r w:rsidR="005E122E" w:rsidRPr="0038213A">
        <w:t>ПН</w:t>
      </w:r>
      <w:proofErr w:type="gramEnd"/>
      <w:r w:rsidR="000564C9" w:rsidRPr="0038213A">
        <w:t xml:space="preserve"> на человеческие пре-адипоциты, а также влияние этого соединения и клеточное старение. Полученные результаты  свидетельствовали  о</w:t>
      </w:r>
      <w:r w:rsidR="005E122E" w:rsidRPr="0038213A">
        <w:t xml:space="preserve"> том, что </w:t>
      </w:r>
      <w:proofErr w:type="gramStart"/>
      <w:r w:rsidR="005E122E" w:rsidRPr="0038213A">
        <w:t>ПН</w:t>
      </w:r>
      <w:proofErr w:type="gramEnd"/>
      <w:r w:rsidR="000564C9" w:rsidRPr="0038213A">
        <w:t xml:space="preserve">  действует как стимулятор роста пре-адипоцитов</w:t>
      </w:r>
      <w:r w:rsidRPr="0038213A">
        <w:t>(11)</w:t>
      </w:r>
      <w:r w:rsidR="000564C9" w:rsidRPr="0038213A">
        <w:t xml:space="preserve">, которые являются предшественниками  </w:t>
      </w:r>
      <w:r w:rsidR="0038213A" w:rsidRPr="0038213A">
        <w:t xml:space="preserve"> фибробластов дермы ( 4</w:t>
      </w:r>
      <w:r w:rsidR="000564C9" w:rsidRPr="0038213A">
        <w:t>).</w:t>
      </w:r>
    </w:p>
    <w:p w:rsidR="002E2F17" w:rsidRPr="00420DA8" w:rsidRDefault="00711AE8" w:rsidP="002E2F17">
      <w:pPr>
        <w:spacing w:after="0" w:line="240" w:lineRule="auto"/>
        <w:rPr>
          <w:b/>
        </w:rPr>
      </w:pPr>
      <w:r w:rsidRPr="00420DA8">
        <w:rPr>
          <w:b/>
        </w:rPr>
        <w:t>Материал и методы.</w:t>
      </w:r>
    </w:p>
    <w:p w:rsidR="002E2F17" w:rsidRPr="00460EB5" w:rsidRDefault="002E2F17" w:rsidP="002E2F17">
      <w:pPr>
        <w:spacing w:after="0" w:line="240" w:lineRule="auto"/>
      </w:pPr>
    </w:p>
    <w:p w:rsidR="00711AE8" w:rsidRPr="00420DA8" w:rsidRDefault="002E2F17" w:rsidP="00711AE8">
      <w:pPr>
        <w:spacing w:line="240" w:lineRule="auto"/>
      </w:pPr>
      <w:r w:rsidRPr="00460EB5">
        <w:t xml:space="preserve">Цель этого исследования </w:t>
      </w:r>
      <w:r w:rsidR="00711AE8" w:rsidRPr="00420DA8">
        <w:t xml:space="preserve">заключается в описании клинического опыта биоревитализации кожи с помощью  препаратов PLINEST® (20 мг/мл </w:t>
      </w:r>
      <w:proofErr w:type="gramStart"/>
      <w:r w:rsidR="00711AE8" w:rsidRPr="00420DA8">
        <w:t>ПН</w:t>
      </w:r>
      <w:proofErr w:type="gramEnd"/>
      <w:r w:rsidR="00711AE8" w:rsidRPr="00420DA8">
        <w:t xml:space="preserve">) и  PLINEST® </w:t>
      </w:r>
      <w:proofErr w:type="spellStart"/>
      <w:r w:rsidR="00711AE8" w:rsidRPr="00420DA8">
        <w:t>fast</w:t>
      </w:r>
      <w:proofErr w:type="spellEnd"/>
      <w:r w:rsidR="00711AE8" w:rsidRPr="00420DA8">
        <w:t xml:space="preserve">(7,5 мг/мл ПН) с оценкой  безопасности, переносимости и клиническом эффекте. </w:t>
      </w:r>
    </w:p>
    <w:p w:rsidR="00255FF2" w:rsidRPr="00420DA8" w:rsidRDefault="00B41C8C" w:rsidP="00255FF2">
      <w:pPr>
        <w:spacing w:line="240" w:lineRule="auto"/>
        <w:ind w:firstLine="708"/>
        <w:jc w:val="both"/>
      </w:pPr>
      <w:r>
        <w:t xml:space="preserve">   </w:t>
      </w:r>
      <w:r w:rsidR="00255FF2">
        <w:t>Все пациенты получали к</w:t>
      </w:r>
      <w:r w:rsidR="00255FF2" w:rsidRPr="00420DA8">
        <w:t>о</w:t>
      </w:r>
      <w:r w:rsidR="00255FF2">
        <w:t>нсультацию</w:t>
      </w:r>
      <w:r w:rsidR="00255FF2" w:rsidRPr="00420DA8">
        <w:t xml:space="preserve"> врача косметолога и заполнение медицинской карты, таблицы «Клиническая оценка состояния кожи» и функциональных параметров кожи лица: влажност</w:t>
      </w:r>
      <w:proofErr w:type="gramStart"/>
      <w:r w:rsidR="00255FF2" w:rsidRPr="00420DA8">
        <w:t>ь(</w:t>
      </w:r>
      <w:proofErr w:type="gramEnd"/>
      <w:r w:rsidR="00255FF2" w:rsidRPr="00420DA8">
        <w:t xml:space="preserve"> корнеометрия), эластичность (  вакуумная кутометрия), глубина и длина морщин ( </w:t>
      </w:r>
      <w:proofErr w:type="spellStart"/>
      <w:r w:rsidR="00255FF2" w:rsidRPr="00420DA8">
        <w:t>профилометрия</w:t>
      </w:r>
      <w:proofErr w:type="spellEnd"/>
      <w:r w:rsidR="00255FF2" w:rsidRPr="00420DA8">
        <w:t xml:space="preserve">), обследование на аппарате </w:t>
      </w:r>
      <w:proofErr w:type="spellStart"/>
      <w:r w:rsidR="00255FF2" w:rsidRPr="00420DA8">
        <w:t>Antera</w:t>
      </w:r>
      <w:proofErr w:type="spellEnd"/>
      <w:r w:rsidR="00255FF2" w:rsidRPr="00420DA8">
        <w:t xml:space="preserve"> 3D  по технологии трехмерной визуализации кожи. Обследование на аппарате </w:t>
      </w:r>
      <w:proofErr w:type="spellStart"/>
      <w:r w:rsidR="00255FF2" w:rsidRPr="00420DA8">
        <w:t>Antera</w:t>
      </w:r>
      <w:proofErr w:type="spellEnd"/>
      <w:r w:rsidR="00255FF2" w:rsidRPr="00420DA8">
        <w:t xml:space="preserve"> 3D  по технологии трехмерной визуализации кожи проводилось на правой щеке в области угла рта. Рутинные методы (стандартное фотографирование)  не выделяют хромофоры на поверхности кожи, не позволяют измерять данные и зависят от условий наружного освещения. Мультиспектральный анализ эпидермиса и дермы достигается использованием светодиодов различных длин волн всего видимого спектра. Работа ANTERA 3D основана на инновационной оптической технологии сканирования, позволяющей воспроизводить </w:t>
      </w:r>
      <w:proofErr w:type="gramStart"/>
      <w:r w:rsidR="00255FF2" w:rsidRPr="00420DA8">
        <w:t>изображение</w:t>
      </w:r>
      <w:proofErr w:type="gramEnd"/>
      <w:r w:rsidR="00255FF2" w:rsidRPr="00420DA8">
        <w:t xml:space="preserve"> как в двухмерном, так и трехмерном формате. ANTERA 3D  позволяет анализировать состояние кожи, в том числе его динамику в процессе лечения и  ис</w:t>
      </w:r>
      <w:r w:rsidR="00255FF2" w:rsidRPr="00420DA8">
        <w:softHyphen/>
        <w:t>поль</w:t>
      </w:r>
      <w:r w:rsidR="00255FF2" w:rsidRPr="00420DA8">
        <w:softHyphen/>
        <w:t>зу</w:t>
      </w:r>
      <w:r w:rsidR="00255FF2" w:rsidRPr="00420DA8">
        <w:softHyphen/>
        <w:t>ет</w:t>
      </w:r>
      <w:r w:rsidR="00255FF2" w:rsidRPr="00420DA8">
        <w:softHyphen/>
        <w:t>ся вра</w:t>
      </w:r>
      <w:r w:rsidR="00255FF2" w:rsidRPr="00420DA8">
        <w:softHyphen/>
        <w:t>чами-кос</w:t>
      </w:r>
      <w:r w:rsidR="00255FF2" w:rsidRPr="00420DA8">
        <w:softHyphen/>
        <w:t>ме</w:t>
      </w:r>
      <w:r w:rsidR="00255FF2" w:rsidRPr="00420DA8">
        <w:softHyphen/>
        <w:t>толо</w:t>
      </w:r>
      <w:r w:rsidR="00255FF2" w:rsidRPr="00420DA8">
        <w:softHyphen/>
        <w:t>гами для про</w:t>
      </w:r>
      <w:r w:rsidR="00255FF2" w:rsidRPr="00420DA8">
        <w:softHyphen/>
        <w:t>веде</w:t>
      </w:r>
      <w:r w:rsidR="00255FF2" w:rsidRPr="00420DA8">
        <w:softHyphen/>
        <w:t>ния высокоэф</w:t>
      </w:r>
      <w:r w:rsidR="00255FF2" w:rsidRPr="00420DA8">
        <w:softHyphen/>
        <w:t>фектив</w:t>
      </w:r>
      <w:r w:rsidR="00255FF2" w:rsidRPr="00420DA8">
        <w:softHyphen/>
        <w:t>ных консуль</w:t>
      </w:r>
      <w:r w:rsidR="00255FF2" w:rsidRPr="00420DA8">
        <w:softHyphen/>
        <w:t>та</w:t>
      </w:r>
      <w:r w:rsidR="00255FF2" w:rsidRPr="00420DA8">
        <w:softHyphen/>
        <w:t>ций. Поз</w:t>
      </w:r>
      <w:r w:rsidR="00255FF2" w:rsidRPr="00420DA8">
        <w:softHyphen/>
        <w:t>во</w:t>
      </w:r>
      <w:r w:rsidR="00255FF2" w:rsidRPr="00420DA8">
        <w:softHyphen/>
        <w:t>ля</w:t>
      </w:r>
      <w:r w:rsidR="00255FF2" w:rsidRPr="00420DA8">
        <w:softHyphen/>
        <w:t>ет оп</w:t>
      </w:r>
      <w:r w:rsidR="00255FF2" w:rsidRPr="00420DA8">
        <w:softHyphen/>
        <w:t>ре</w:t>
      </w:r>
      <w:r w:rsidR="00255FF2" w:rsidRPr="00420DA8">
        <w:softHyphen/>
        <w:t>делить вы</w:t>
      </w:r>
      <w:r w:rsidR="00255FF2" w:rsidRPr="00420DA8">
        <w:softHyphen/>
        <w:t>ражен</w:t>
      </w:r>
      <w:r w:rsidR="00255FF2" w:rsidRPr="00420DA8">
        <w:softHyphen/>
        <w:t>ность морщин, тек</w:t>
      </w:r>
      <w:r w:rsidR="00255FF2" w:rsidRPr="00420DA8">
        <w:softHyphen/>
        <w:t>сту</w:t>
      </w:r>
      <w:r w:rsidR="00255FF2" w:rsidRPr="00420DA8">
        <w:softHyphen/>
        <w:t>ры, пиг</w:t>
      </w:r>
      <w:r w:rsidR="00255FF2" w:rsidRPr="00420DA8">
        <w:softHyphen/>
        <w:t>мента</w:t>
      </w:r>
      <w:r w:rsidR="00255FF2" w:rsidRPr="00420DA8">
        <w:softHyphen/>
        <w:t>ций и сосудисто</w:t>
      </w:r>
      <w:r w:rsidR="00255FF2" w:rsidRPr="00420DA8">
        <w:softHyphen/>
        <w:t>го ком</w:t>
      </w:r>
      <w:r w:rsidR="00255FF2" w:rsidRPr="00420DA8">
        <w:softHyphen/>
        <w:t>по</w:t>
      </w:r>
      <w:r w:rsidR="00255FF2" w:rsidRPr="00420DA8">
        <w:softHyphen/>
        <w:t>нен</w:t>
      </w:r>
      <w:r w:rsidR="00255FF2" w:rsidRPr="00420DA8">
        <w:softHyphen/>
        <w:t xml:space="preserve">та. </w:t>
      </w:r>
    </w:p>
    <w:p w:rsidR="00255FF2" w:rsidRPr="00420DA8" w:rsidRDefault="00255FF2" w:rsidP="00255FF2">
      <w:pPr>
        <w:pStyle w:val="31"/>
        <w:rPr>
          <w:rFonts w:eastAsiaTheme="minorHAnsi" w:cstheme="minorBidi"/>
          <w:sz w:val="28"/>
          <w:szCs w:val="22"/>
        </w:rPr>
      </w:pPr>
    </w:p>
    <w:p w:rsidR="002D0172" w:rsidRPr="00420DA8" w:rsidRDefault="00B41C8C" w:rsidP="00613C40">
      <w:pPr>
        <w:widowControl w:val="0"/>
        <w:spacing w:line="240" w:lineRule="auto"/>
      </w:pPr>
      <w:r>
        <w:t xml:space="preserve"> Существуют</w:t>
      </w:r>
      <w:r w:rsidR="00613C40">
        <w:t xml:space="preserve"> различные техники введения препарата: </w:t>
      </w:r>
      <w:proofErr w:type="spellStart"/>
      <w:r w:rsidR="00613C40">
        <w:t>микропапульная</w:t>
      </w:r>
      <w:proofErr w:type="spellEnd"/>
      <w:r w:rsidR="00613C40">
        <w:t xml:space="preserve"> классическая для </w:t>
      </w:r>
      <w:proofErr w:type="spellStart"/>
      <w:r w:rsidR="00613C40">
        <w:t>биоревитализации</w:t>
      </w:r>
      <w:proofErr w:type="spellEnd"/>
      <w:r w:rsidR="00613C40">
        <w:t xml:space="preserve">,  </w:t>
      </w:r>
      <w:r>
        <w:t xml:space="preserve"> лин</w:t>
      </w:r>
      <w:r w:rsidR="00613C40">
        <w:t>ейная</w:t>
      </w:r>
      <w:r>
        <w:t xml:space="preserve">, которая </w:t>
      </w:r>
      <w:r w:rsidR="00460EB5" w:rsidRPr="00460EB5">
        <w:t xml:space="preserve"> состоит из </w:t>
      </w:r>
      <w:r w:rsidR="00460EB5" w:rsidRPr="00460EB5">
        <w:lastRenderedPageBreak/>
        <w:t>заполнения поверхностных и/или средних слоев дермы, по ли</w:t>
      </w:r>
      <w:r>
        <w:t xml:space="preserve">ниям морщин или линиям </w:t>
      </w:r>
      <w:proofErr w:type="spellStart"/>
      <w:r>
        <w:t>Лангера</w:t>
      </w:r>
      <w:proofErr w:type="spellEnd"/>
      <w:r>
        <w:t xml:space="preserve">, а также  </w:t>
      </w:r>
      <w:r w:rsidR="00A76932">
        <w:t xml:space="preserve"> </w:t>
      </w:r>
      <w:r>
        <w:t>техника «сетка» - линейные пересекающие</w:t>
      </w:r>
      <w:r w:rsidR="00460EB5" w:rsidRPr="00460EB5">
        <w:t>ся</w:t>
      </w:r>
      <w:r>
        <w:t xml:space="preserve">  </w:t>
      </w:r>
      <w:r w:rsidR="00A76932">
        <w:t xml:space="preserve"> </w:t>
      </w:r>
      <w:r>
        <w:t xml:space="preserve">инфильтрации, что </w:t>
      </w:r>
      <w:r w:rsidR="00460EB5" w:rsidRPr="00460EB5">
        <w:t xml:space="preserve"> позволяет прод</w:t>
      </w:r>
      <w:r>
        <w:t>укту распределиться по большим</w:t>
      </w:r>
      <w:r w:rsidR="00460EB5" w:rsidRPr="00460EB5">
        <w:t xml:space="preserve"> зон</w:t>
      </w:r>
      <w:r>
        <w:t>ам</w:t>
      </w:r>
      <w:r w:rsidR="00460EB5" w:rsidRPr="00460EB5">
        <w:t>,</w:t>
      </w:r>
      <w:r>
        <w:t xml:space="preserve">  </w:t>
      </w:r>
      <w:r w:rsidR="00460EB5" w:rsidRPr="00460EB5">
        <w:t>например, области</w:t>
      </w:r>
      <w:r w:rsidR="00460EB5">
        <w:t xml:space="preserve"> щек, шеи, декольте, кожи тела.</w:t>
      </w:r>
      <w:r w:rsidR="002D0172" w:rsidRPr="00420DA8">
        <w:t xml:space="preserve"> </w:t>
      </w:r>
    </w:p>
    <w:p w:rsidR="00721068" w:rsidRPr="00420DA8" w:rsidRDefault="00721068" w:rsidP="00721068">
      <w:pPr>
        <w:pStyle w:val="3"/>
        <w:shd w:val="clear" w:color="auto" w:fill="auto"/>
        <w:spacing w:line="240" w:lineRule="auto"/>
        <w:ind w:left="20" w:right="20" w:firstLine="0"/>
        <w:jc w:val="both"/>
        <w:rPr>
          <w:rFonts w:eastAsiaTheme="minorHAnsi" w:cstheme="minorBidi"/>
        </w:rPr>
      </w:pPr>
      <w:r w:rsidRPr="00420DA8">
        <w:rPr>
          <w:rFonts w:eastAsiaTheme="minorHAnsi" w:cstheme="minorBidi"/>
        </w:rPr>
        <w:t>При оценке нежелательных явлений оценивался характер нежелательных явлений, дата его регистрации, степень тяжести, вероятность причинно-следственной связи с исследуемыми изделиями, а также методы лечения возникших нежелательных явлений.</w:t>
      </w:r>
    </w:p>
    <w:p w:rsidR="002D0172" w:rsidRPr="00420DA8" w:rsidRDefault="002D0172" w:rsidP="00721068">
      <w:pPr>
        <w:pStyle w:val="3"/>
        <w:shd w:val="clear" w:color="auto" w:fill="auto"/>
        <w:tabs>
          <w:tab w:val="left" w:pos="895"/>
        </w:tabs>
        <w:spacing w:line="240" w:lineRule="auto"/>
        <w:ind w:left="740" w:firstLine="0"/>
        <w:jc w:val="both"/>
        <w:rPr>
          <w:rFonts w:eastAsiaTheme="minorHAnsi" w:cstheme="minorBidi"/>
        </w:rPr>
      </w:pPr>
    </w:p>
    <w:p w:rsidR="009F12CC" w:rsidRPr="00420DA8" w:rsidRDefault="00A76932" w:rsidP="00721068">
      <w:pPr>
        <w:spacing w:line="240" w:lineRule="auto"/>
        <w:jc w:val="both"/>
      </w:pPr>
      <w:r>
        <w:t xml:space="preserve">Для оценки состояния кожи и динамики в процессе лечения </w:t>
      </w:r>
      <w:r w:rsidR="009F12CC">
        <w:t>была использована</w:t>
      </w:r>
      <w:r>
        <w:t xml:space="preserve"> разработанная нами</w:t>
      </w:r>
      <w:r w:rsidR="009F12CC" w:rsidRPr="00420DA8">
        <w:t xml:space="preserve"> таблица </w:t>
      </w:r>
      <w:proofErr w:type="gramStart"/>
      <w:r w:rsidR="009F12CC" w:rsidRPr="00420DA8">
        <w:t xml:space="preserve">( </w:t>
      </w:r>
      <w:proofErr w:type="gramEnd"/>
      <w:r w:rsidR="009F12CC" w:rsidRPr="00420DA8">
        <w:t>Таблица 1) « Клиническая оценка состояния кожи» по балльной системе с учетом основных  субъективных параметров состояния кожи, таких как увлажненность, потребность в увлажняющих средствах, гладкость эпидермиса, тонус кожи, потребность в декоративной косметике.</w:t>
      </w:r>
    </w:p>
    <w:p w:rsidR="009F12CC" w:rsidRPr="00420DA8" w:rsidRDefault="009F12CC" w:rsidP="009F12CC">
      <w:pPr>
        <w:jc w:val="both"/>
      </w:pPr>
      <w:r w:rsidRPr="00420DA8">
        <w:t>Таблица 1. Клиническая оценка состояния кожи</w:t>
      </w:r>
      <w:r w:rsidR="00D32D98" w:rsidRPr="00420DA8">
        <w:t xml:space="preserve"> </w:t>
      </w:r>
      <w:proofErr w:type="gramStart"/>
      <w:r w:rsidR="00D32D98" w:rsidRPr="00420DA8">
        <w:t xml:space="preserve">( </w:t>
      </w:r>
      <w:proofErr w:type="gramEnd"/>
      <w:r w:rsidR="00D32D98" w:rsidRPr="00420DA8">
        <w:t>Жукова И.К. 2018)</w:t>
      </w:r>
      <w:r w:rsidRPr="00420DA8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9"/>
        <w:gridCol w:w="1523"/>
        <w:gridCol w:w="2529"/>
        <w:gridCol w:w="1873"/>
        <w:gridCol w:w="1697"/>
      </w:tblGrid>
      <w:tr w:rsidR="009F12CC" w:rsidRPr="00F93674" w:rsidTr="00B411DB"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915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4</w:t>
            </w:r>
          </w:p>
        </w:tc>
      </w:tr>
      <w:tr w:rsidR="009F12CC" w:rsidRPr="00F93674" w:rsidTr="00B411DB"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 xml:space="preserve">Увлажненность кожи </w:t>
            </w:r>
            <w:proofErr w:type="gramStart"/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 xml:space="preserve">( </w:t>
            </w:r>
            <w:proofErr w:type="gramEnd"/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сухость, стягивание после умывания)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нет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слабо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умеренное</w:t>
            </w:r>
          </w:p>
        </w:tc>
        <w:tc>
          <w:tcPr>
            <w:tcW w:w="1915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значительное</w:t>
            </w:r>
          </w:p>
        </w:tc>
      </w:tr>
      <w:tr w:rsidR="009F12CC" w:rsidRPr="00F93674" w:rsidTr="00B411DB"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Потребность в увлажняющих средствах после умывания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нет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слабо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умеренно</w:t>
            </w:r>
          </w:p>
        </w:tc>
        <w:tc>
          <w:tcPr>
            <w:tcW w:w="1915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значительно</w:t>
            </w:r>
          </w:p>
        </w:tc>
      </w:tr>
      <w:tr w:rsidR="009F12CC" w:rsidRPr="00F93674" w:rsidTr="00B411DB"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 xml:space="preserve">Состояние эпидермиса </w:t>
            </w:r>
            <w:proofErr w:type="gramStart"/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 xml:space="preserve">( </w:t>
            </w:r>
            <w:proofErr w:type="gramEnd"/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гладкость кожи, шелушение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гладкий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частично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шероховатость</w:t>
            </w:r>
          </w:p>
        </w:tc>
        <w:tc>
          <w:tcPr>
            <w:tcW w:w="1915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гиперкератоз</w:t>
            </w:r>
          </w:p>
        </w:tc>
      </w:tr>
      <w:tr w:rsidR="009F12CC" w:rsidRPr="00F93674" w:rsidTr="00B411DB"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Тонус кожи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хороший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удовлетворительный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снижен</w:t>
            </w:r>
          </w:p>
        </w:tc>
        <w:tc>
          <w:tcPr>
            <w:tcW w:w="1915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резко снижен</w:t>
            </w:r>
          </w:p>
        </w:tc>
      </w:tr>
      <w:tr w:rsidR="009F12CC" w:rsidRPr="00F93674" w:rsidTr="00B411DB"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Тест щипка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0,5 сек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1 сек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1-2 сек</w:t>
            </w:r>
          </w:p>
        </w:tc>
        <w:tc>
          <w:tcPr>
            <w:tcW w:w="1915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Более 2 сек</w:t>
            </w:r>
          </w:p>
        </w:tc>
      </w:tr>
      <w:tr w:rsidR="009F12CC" w:rsidRPr="00F93674" w:rsidTr="00B411DB"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Цвет кожи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сияющий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хороший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тусклый</w:t>
            </w:r>
          </w:p>
        </w:tc>
        <w:tc>
          <w:tcPr>
            <w:tcW w:w="1915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серый</w:t>
            </w:r>
          </w:p>
        </w:tc>
      </w:tr>
      <w:tr w:rsidR="009F12CC" w:rsidRPr="00F93674" w:rsidTr="00B411DB"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Потребность в декоративной косметике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отсутствует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минимальная</w:t>
            </w:r>
          </w:p>
        </w:tc>
        <w:tc>
          <w:tcPr>
            <w:tcW w:w="1914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средняя</w:t>
            </w:r>
          </w:p>
        </w:tc>
        <w:tc>
          <w:tcPr>
            <w:tcW w:w="1915" w:type="dxa"/>
          </w:tcPr>
          <w:p w:rsidR="009F12CC" w:rsidRPr="00420DA8" w:rsidRDefault="009F12CC" w:rsidP="00B411DB">
            <w:pPr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</w:pPr>
            <w:r w:rsidRPr="00420DA8">
              <w:rPr>
                <w:rFonts w:ascii="Times New Roman" w:eastAsiaTheme="minorHAnsi" w:hAnsi="Times New Roman" w:cstheme="minorBidi"/>
                <w:sz w:val="28"/>
                <w:szCs w:val="22"/>
                <w:lang w:eastAsia="en-US"/>
              </w:rPr>
              <w:t>значительная</w:t>
            </w:r>
          </w:p>
        </w:tc>
      </w:tr>
    </w:tbl>
    <w:p w:rsidR="00A76932" w:rsidRPr="00420DA8" w:rsidRDefault="00A76932" w:rsidP="002D0172">
      <w:pPr>
        <w:pStyle w:val="3"/>
        <w:shd w:val="clear" w:color="auto" w:fill="auto"/>
        <w:ind w:left="20" w:right="20" w:firstLine="0"/>
        <w:jc w:val="both"/>
        <w:rPr>
          <w:rFonts w:eastAsiaTheme="minorHAnsi" w:cstheme="minorBidi"/>
        </w:rPr>
      </w:pPr>
    </w:p>
    <w:p w:rsidR="002D0172" w:rsidRPr="00420DA8" w:rsidRDefault="002D0172" w:rsidP="002D0172">
      <w:pPr>
        <w:pStyle w:val="3"/>
        <w:shd w:val="clear" w:color="auto" w:fill="auto"/>
        <w:ind w:left="20" w:right="20" w:firstLine="0"/>
        <w:jc w:val="both"/>
        <w:rPr>
          <w:rFonts w:eastAsiaTheme="minorHAnsi" w:cstheme="minorBidi"/>
        </w:rPr>
      </w:pPr>
    </w:p>
    <w:p w:rsidR="002D0172" w:rsidRPr="00420DA8" w:rsidRDefault="002D0172" w:rsidP="002D0172">
      <w:pPr>
        <w:pStyle w:val="3"/>
        <w:shd w:val="clear" w:color="auto" w:fill="auto"/>
        <w:ind w:left="20" w:right="20" w:firstLine="0"/>
        <w:jc w:val="both"/>
        <w:rPr>
          <w:rFonts w:eastAsiaTheme="minorHAnsi" w:cstheme="minorBidi"/>
        </w:rPr>
      </w:pPr>
    </w:p>
    <w:p w:rsidR="00460EB5" w:rsidRDefault="00460EB5" w:rsidP="00A76932">
      <w:pPr>
        <w:pStyle w:val="a3"/>
        <w:widowControl w:val="0"/>
        <w:spacing w:after="200"/>
        <w:rPr>
          <w:rFonts w:eastAsiaTheme="minorHAnsi" w:cstheme="minorBidi"/>
          <w:sz w:val="28"/>
          <w:szCs w:val="22"/>
          <w:lang w:eastAsia="en-US"/>
        </w:rPr>
      </w:pPr>
    </w:p>
    <w:p w:rsidR="002D0172" w:rsidRPr="002D0172" w:rsidRDefault="002D0172" w:rsidP="002D0172">
      <w:pPr>
        <w:widowControl w:val="0"/>
      </w:pPr>
    </w:p>
    <w:p w:rsidR="002E2F17" w:rsidRDefault="00B41C8C" w:rsidP="002E2F17">
      <w:pPr>
        <w:spacing w:after="0" w:line="240" w:lineRule="auto"/>
      </w:pPr>
      <w:r>
        <w:t>Всем пациенткам было проведено 3 процедуры инъекционного</w:t>
      </w:r>
      <w:r w:rsidR="00613C40">
        <w:t xml:space="preserve"> </w:t>
      </w:r>
      <w:proofErr w:type="spellStart"/>
      <w:r w:rsidR="00613C40">
        <w:t>микро</w:t>
      </w:r>
      <w:r>
        <w:t>папульного</w:t>
      </w:r>
      <w:proofErr w:type="spellEnd"/>
      <w:r>
        <w:t xml:space="preserve"> введения </w:t>
      </w:r>
      <w:r w:rsidR="00247994">
        <w:t xml:space="preserve"> с интервалом 10-14 дней</w:t>
      </w:r>
      <w:r w:rsidR="00D141CF">
        <w:t xml:space="preserve"> в объеме 2.0 мл на 1 процедуру по следующему протоколу:</w:t>
      </w:r>
    </w:p>
    <w:p w:rsidR="00D141CF" w:rsidRDefault="00D141CF" w:rsidP="002E2F17">
      <w:pPr>
        <w:spacing w:after="0" w:line="240" w:lineRule="auto"/>
      </w:pPr>
    </w:p>
    <w:p w:rsidR="00D141CF" w:rsidRPr="00420DA8" w:rsidRDefault="00D141CF" w:rsidP="00D141CF">
      <w:pPr>
        <w:spacing w:line="240" w:lineRule="auto"/>
      </w:pPr>
      <w:r w:rsidRPr="00420DA8">
        <w:t xml:space="preserve">1 сеанс- </w:t>
      </w:r>
      <w:proofErr w:type="spellStart"/>
      <w:r w:rsidRPr="00420DA8">
        <w:t>Plinest</w:t>
      </w:r>
      <w:proofErr w:type="spellEnd"/>
      <w:r w:rsidRPr="00420DA8">
        <w:t xml:space="preserve"> (лицо) +</w:t>
      </w:r>
      <w:proofErr w:type="spellStart"/>
      <w:r w:rsidRPr="00420DA8">
        <w:t>Plinest</w:t>
      </w:r>
      <w:proofErr w:type="spellEnd"/>
      <w:r w:rsidRPr="00420DA8">
        <w:t xml:space="preserve"> </w:t>
      </w:r>
      <w:proofErr w:type="spellStart"/>
      <w:r w:rsidRPr="00420DA8">
        <w:t>Fast</w:t>
      </w:r>
      <w:proofErr w:type="spellEnd"/>
      <w:r w:rsidRPr="00420DA8">
        <w:t xml:space="preserve"> (область вокруг глаз и шея)</w:t>
      </w:r>
    </w:p>
    <w:p w:rsidR="00D141CF" w:rsidRPr="00420DA8" w:rsidRDefault="00D141CF" w:rsidP="00D141CF">
      <w:pPr>
        <w:spacing w:line="240" w:lineRule="auto"/>
      </w:pPr>
      <w:r w:rsidRPr="00420DA8">
        <w:t xml:space="preserve">2 сеанс - </w:t>
      </w:r>
      <w:proofErr w:type="spellStart"/>
      <w:r w:rsidRPr="00420DA8">
        <w:t>Plinest</w:t>
      </w:r>
      <w:proofErr w:type="spellEnd"/>
      <w:r w:rsidRPr="00420DA8">
        <w:t xml:space="preserve"> (лицо) +</w:t>
      </w:r>
      <w:proofErr w:type="spellStart"/>
      <w:r w:rsidRPr="00420DA8">
        <w:t>Plinest</w:t>
      </w:r>
      <w:proofErr w:type="spellEnd"/>
      <w:r w:rsidRPr="00420DA8">
        <w:t xml:space="preserve"> </w:t>
      </w:r>
      <w:proofErr w:type="spellStart"/>
      <w:r w:rsidRPr="00420DA8">
        <w:t>Fast</w:t>
      </w:r>
      <w:proofErr w:type="spellEnd"/>
      <w:r w:rsidRPr="00420DA8">
        <w:t xml:space="preserve"> (область вокруг глаз и шея)</w:t>
      </w:r>
    </w:p>
    <w:p w:rsidR="00D141CF" w:rsidRPr="00420DA8" w:rsidRDefault="00D141CF" w:rsidP="00D141CF">
      <w:pPr>
        <w:spacing w:line="240" w:lineRule="auto"/>
      </w:pPr>
      <w:r w:rsidRPr="00420DA8">
        <w:t xml:space="preserve">3 сеанс - </w:t>
      </w:r>
      <w:proofErr w:type="spellStart"/>
      <w:r w:rsidRPr="00420DA8">
        <w:t>Plinest</w:t>
      </w:r>
      <w:proofErr w:type="spellEnd"/>
      <w:r w:rsidRPr="00420DA8">
        <w:t xml:space="preserve"> (лицо) +</w:t>
      </w:r>
      <w:proofErr w:type="spellStart"/>
      <w:r w:rsidRPr="00420DA8">
        <w:t>Plinest</w:t>
      </w:r>
      <w:proofErr w:type="spellEnd"/>
      <w:r w:rsidRPr="00420DA8">
        <w:t xml:space="preserve"> </w:t>
      </w:r>
      <w:proofErr w:type="spellStart"/>
      <w:r w:rsidRPr="00420DA8">
        <w:t>Fast</w:t>
      </w:r>
      <w:proofErr w:type="spellEnd"/>
      <w:r w:rsidRPr="00420DA8">
        <w:t xml:space="preserve"> (область вокруг глаз и шея)</w:t>
      </w:r>
    </w:p>
    <w:p w:rsidR="00D141CF" w:rsidRPr="00B41C8C" w:rsidRDefault="00D141CF" w:rsidP="002E2F17">
      <w:pPr>
        <w:spacing w:after="0" w:line="240" w:lineRule="auto"/>
      </w:pPr>
    </w:p>
    <w:p w:rsidR="00373F1F" w:rsidRPr="00B41C8C" w:rsidRDefault="00373F1F" w:rsidP="00373F1F">
      <w:pPr>
        <w:spacing w:after="0" w:line="240" w:lineRule="auto"/>
      </w:pPr>
      <w:r w:rsidRPr="00B41C8C">
        <w:t>Процедуры с использованием PLINEST  к</w:t>
      </w:r>
      <w:r w:rsidR="00721068" w:rsidRPr="00B41C8C">
        <w:t>линически хорошо переносились</w:t>
      </w:r>
      <w:r w:rsidR="00B41C8C" w:rsidRPr="00B41C8C">
        <w:t xml:space="preserve">  -  иногда было отмечено</w:t>
      </w:r>
      <w:r w:rsidRPr="00B41C8C">
        <w:t xml:space="preserve"> ощущение</w:t>
      </w:r>
      <w:r w:rsidR="00B41C8C" w:rsidRPr="00B41C8C">
        <w:t xml:space="preserve"> легкого </w:t>
      </w:r>
      <w:r w:rsidRPr="00B41C8C">
        <w:t xml:space="preserve">покалывания, умеренная локальная эритема вокруг </w:t>
      </w:r>
      <w:proofErr w:type="spellStart"/>
      <w:r w:rsidRPr="00B41C8C">
        <w:t>микроболюса</w:t>
      </w:r>
      <w:proofErr w:type="spellEnd"/>
      <w:r w:rsidRPr="00B41C8C">
        <w:t xml:space="preserve"> препарата. </w:t>
      </w:r>
      <w:r w:rsidR="00B41C8C" w:rsidRPr="00B41C8C">
        <w:t xml:space="preserve">В некоторых случаях наблюдался </w:t>
      </w:r>
      <w:r w:rsidRPr="00B41C8C">
        <w:t xml:space="preserve"> незначительный</w:t>
      </w:r>
      <w:r w:rsidR="00B41C8C" w:rsidRPr="00B41C8C">
        <w:t xml:space="preserve"> </w:t>
      </w:r>
      <w:r w:rsidRPr="00B41C8C">
        <w:t>отек кожи</w:t>
      </w:r>
      <w:r w:rsidR="00B41C8C" w:rsidRPr="00B41C8C">
        <w:t xml:space="preserve">, который проходил через короткое время (как </w:t>
      </w:r>
      <w:r w:rsidRPr="00B41C8C">
        <w:t>при других инъекционных  процедурах).</w:t>
      </w:r>
      <w:r w:rsidR="00B41C8C">
        <w:t xml:space="preserve">  </w:t>
      </w:r>
      <w:r w:rsidRPr="00B41C8C">
        <w:t>Очевидно, нельзя исключать индивидуальные</w:t>
      </w:r>
      <w:r w:rsidR="00B41C8C" w:rsidRPr="00B41C8C">
        <w:t xml:space="preserve"> </w:t>
      </w:r>
      <w:r w:rsidRPr="00B41C8C">
        <w:t xml:space="preserve"> реакции</w:t>
      </w:r>
      <w:r w:rsidR="00B41C8C" w:rsidRPr="00B41C8C">
        <w:t xml:space="preserve"> </w:t>
      </w:r>
      <w:r w:rsidRPr="00B41C8C">
        <w:t>гиперчувствительности на препарат.</w:t>
      </w:r>
      <w:r w:rsidR="00B41C8C">
        <w:t xml:space="preserve"> Значительно выраженных нежелательных явлений</w:t>
      </w:r>
      <w:r w:rsidR="00CE13A9">
        <w:t xml:space="preserve">, </w:t>
      </w:r>
      <w:r w:rsidR="00B41C8C">
        <w:t xml:space="preserve"> как местных, так и общих отмечено не было.</w:t>
      </w:r>
    </w:p>
    <w:bookmarkEnd w:id="2"/>
    <w:bookmarkEnd w:id="3"/>
    <w:p w:rsidR="00247994" w:rsidRPr="00420DA8" w:rsidRDefault="00247994" w:rsidP="00247994">
      <w:r w:rsidRPr="00420DA8">
        <w:t xml:space="preserve">Динамика  состояния кожи по оценочной </w:t>
      </w:r>
      <w:r w:rsidR="00CE13A9" w:rsidRPr="00420DA8">
        <w:t xml:space="preserve">таблице  демонстрирует </w:t>
      </w:r>
      <w:r w:rsidRPr="00420DA8">
        <w:t xml:space="preserve"> выраженные изменения субъ</w:t>
      </w:r>
      <w:r w:rsidR="00CE13A9" w:rsidRPr="00420DA8">
        <w:t>ективной оценки кожи  с 26+_ 3.1 до 16+=2.8 баллов. Данная таблица демонстрирует высокий уровень наглядности оценки состояния кожи в процессе процедур биоревитализации кожи.</w:t>
      </w:r>
    </w:p>
    <w:p w:rsidR="00D141CF" w:rsidRPr="00D141CF" w:rsidRDefault="00D141CF" w:rsidP="00D141CF">
      <w:pPr>
        <w:pStyle w:val="31"/>
        <w:rPr>
          <w:rFonts w:eastAsiaTheme="minorHAnsi" w:cstheme="minorBidi"/>
          <w:sz w:val="28"/>
          <w:szCs w:val="22"/>
        </w:rPr>
      </w:pPr>
    </w:p>
    <w:p w:rsidR="00D141CF" w:rsidRPr="00420DA8" w:rsidRDefault="00D141CF" w:rsidP="00D141CF">
      <w:pPr>
        <w:pStyle w:val="31"/>
        <w:rPr>
          <w:rFonts w:eastAsiaTheme="minorHAnsi" w:cstheme="minorBidi"/>
          <w:sz w:val="28"/>
          <w:szCs w:val="22"/>
        </w:rPr>
      </w:pPr>
      <w:r w:rsidRPr="00420DA8">
        <w:rPr>
          <w:rFonts w:eastAsiaTheme="minorHAnsi" w:cstheme="minorBidi"/>
          <w:sz w:val="28"/>
          <w:szCs w:val="22"/>
        </w:rPr>
        <w:t xml:space="preserve">Обоснование исследования. </w:t>
      </w:r>
    </w:p>
    <w:p w:rsidR="00D141CF" w:rsidRPr="00420DA8" w:rsidRDefault="00D141CF" w:rsidP="00D141CF">
      <w:pPr>
        <w:pStyle w:val="31"/>
        <w:rPr>
          <w:rFonts w:eastAsiaTheme="minorHAnsi" w:cstheme="minorBidi"/>
          <w:sz w:val="28"/>
          <w:szCs w:val="22"/>
        </w:rPr>
      </w:pPr>
    </w:p>
    <w:p w:rsidR="00D141CF" w:rsidRPr="00D141CF" w:rsidRDefault="00D141CF" w:rsidP="00D141CF">
      <w:pPr>
        <w:spacing w:line="240" w:lineRule="auto"/>
        <w:ind w:firstLine="709"/>
        <w:jc w:val="both"/>
      </w:pPr>
      <w:r w:rsidRPr="00D141CF">
        <w:t>В стареющей дерме содержание коллагена составляет 70% от сухой массы дермы, при этом содержание коллагена I типа составляет 80%, а III типа – 15% от всего объема коллагена. Каждый год синтез коллагена и эластина сн</w:t>
      </w:r>
      <w:r w:rsidR="00226A82">
        <w:t>ижается на 1% (1,4).</w:t>
      </w:r>
      <w:r w:rsidRPr="00D141CF">
        <w:t xml:space="preserve">  При наступлении менопаузы дефицит эстрогенов приводит к снижению синтеза коллагеновых структур. </w:t>
      </w:r>
      <w:proofErr w:type="spellStart"/>
      <w:r w:rsidRPr="00D141CF">
        <w:t>Иммуногистохимические</w:t>
      </w:r>
      <w:proofErr w:type="spellEnd"/>
      <w:r w:rsidRPr="00D141CF">
        <w:t xml:space="preserve"> исследования сосочкового слоя дермы, подвергавшейся инсоляции, выявляют 20-30% уменьшение содержания коллагенов типов I и III. Кроме этого, в </w:t>
      </w:r>
      <w:proofErr w:type="spellStart"/>
      <w:r w:rsidRPr="00D141CF">
        <w:t>фотостареющей</w:t>
      </w:r>
      <w:proofErr w:type="spellEnd"/>
      <w:r w:rsidRPr="00D141CF">
        <w:t xml:space="preserve"> коже содержание коллагена I типа снижается</w:t>
      </w:r>
      <w:r w:rsidR="00226A82">
        <w:t xml:space="preserve"> на 59% (1)</w:t>
      </w:r>
      <w:r w:rsidRPr="00D141CF">
        <w:t>.</w:t>
      </w:r>
    </w:p>
    <w:p w:rsidR="00D141CF" w:rsidRPr="00D141CF" w:rsidRDefault="00D141CF" w:rsidP="00D141CF">
      <w:pPr>
        <w:ind w:firstLine="708"/>
        <w:jc w:val="both"/>
      </w:pPr>
    </w:p>
    <w:p w:rsidR="00D141CF" w:rsidRPr="00D141CF" w:rsidRDefault="00D141CF" w:rsidP="00D141CF">
      <w:pPr>
        <w:pStyle w:val="1"/>
        <w:spacing w:before="0" w:after="0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</w:pPr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      MMP-1.</w:t>
      </w:r>
      <w:proofErr w:type="gramStart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Матриксная</w:t>
      </w:r>
      <w:proofErr w:type="gramEnd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 металлопротеиназа-1 (MMP-1) (также известная как </w:t>
      </w:r>
      <w:proofErr w:type="spellStart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интестинальная</w:t>
      </w:r>
      <w:proofErr w:type="spellEnd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 </w:t>
      </w:r>
      <w:proofErr w:type="spellStart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коллагеназа</w:t>
      </w:r>
      <w:proofErr w:type="spellEnd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, </w:t>
      </w:r>
      <w:proofErr w:type="spellStart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коллагеназа</w:t>
      </w:r>
      <w:proofErr w:type="spellEnd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  фибробластов и </w:t>
      </w:r>
      <w:proofErr w:type="spellStart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коллагеназа</w:t>
      </w:r>
      <w:proofErr w:type="spellEnd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 I) </w:t>
      </w:r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lastRenderedPageBreak/>
        <w:t xml:space="preserve">синтезируется фибробластами, </w:t>
      </w:r>
      <w:proofErr w:type="spellStart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хондроцитами</w:t>
      </w:r>
      <w:proofErr w:type="spellEnd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, макрофагами, </w:t>
      </w:r>
      <w:proofErr w:type="spellStart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кератиноцитами</w:t>
      </w:r>
      <w:proofErr w:type="spellEnd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, эндотелиальными клетками и остеобластами. Синтез MMP-1 стимулируется разными агентами, включая цитокины (например, эпидермальный фактор роста, интерлейкины и TNF-α) и химические соединения, такие как </w:t>
      </w:r>
      <w:proofErr w:type="spellStart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цАМФ</w:t>
      </w:r>
      <w:proofErr w:type="spellEnd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 и эфиры </w:t>
      </w:r>
      <w:proofErr w:type="spellStart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форбола</w:t>
      </w:r>
      <w:proofErr w:type="spellEnd"/>
      <w:r w:rsidRPr="00D141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. MMP-1 ингибируется TIMP-1 и -2, а также α2-макроглобулином. MMP-1 принимает участие в деградации коллагеновых нитей в процессе ремоделирования экстрацеллюлярного матрикса. </w:t>
      </w:r>
    </w:p>
    <w:p w:rsidR="00D141CF" w:rsidRPr="00D141CF" w:rsidRDefault="00D141CF" w:rsidP="00D141CF">
      <w:pPr>
        <w:ind w:firstLine="708"/>
        <w:jc w:val="both"/>
      </w:pPr>
    </w:p>
    <w:p w:rsidR="00D141CF" w:rsidRPr="00420DA8" w:rsidRDefault="00D141CF" w:rsidP="00D141CF">
      <w:pPr>
        <w:pStyle w:val="1"/>
        <w:spacing w:before="0" w:after="0" w:line="360" w:lineRule="auto"/>
        <w:jc w:val="center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</w:pPr>
      <w:r w:rsidRPr="00420DA8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Результаты исследования</w:t>
      </w:r>
    </w:p>
    <w:p w:rsidR="00D141CF" w:rsidRPr="00151C2F" w:rsidRDefault="00D141CF" w:rsidP="00D141CF"/>
    <w:p w:rsidR="00D141CF" w:rsidRPr="00D141CF" w:rsidRDefault="00D141CF" w:rsidP="00D141CF">
      <w:pPr>
        <w:jc w:val="right"/>
      </w:pPr>
      <w:r w:rsidRPr="00D141CF">
        <w:t xml:space="preserve">Таблица 4 «Средние значения относительной площади экспрессии </w:t>
      </w:r>
    </w:p>
    <w:p w:rsidR="00D141CF" w:rsidRPr="00D141CF" w:rsidRDefault="00D141CF" w:rsidP="00D141CF">
      <w:pPr>
        <w:jc w:val="right"/>
      </w:pPr>
      <w:r w:rsidRPr="00D141CF">
        <w:t>в исследуемых образцах (по 5 полям зрения)»</w:t>
      </w:r>
    </w:p>
    <w:p w:rsidR="00D141CF" w:rsidRPr="00D141CF" w:rsidRDefault="00D141CF" w:rsidP="00D141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141CF" w:rsidRPr="00151C2F" w:rsidTr="00B411DB"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</w:p>
        </w:tc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proofErr w:type="spellStart"/>
            <w:r w:rsidRPr="00D141CF">
              <w:t>Pro-collagen</w:t>
            </w:r>
            <w:proofErr w:type="spellEnd"/>
            <w:r w:rsidRPr="00D141CF">
              <w:t xml:space="preserve"> I </w:t>
            </w:r>
            <w:proofErr w:type="spellStart"/>
            <w:r w:rsidRPr="00D141CF">
              <w:t>type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 xml:space="preserve">Collagen I </w:t>
            </w:r>
          </w:p>
        </w:tc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Collagen III</w:t>
            </w:r>
          </w:p>
        </w:tc>
        <w:tc>
          <w:tcPr>
            <w:tcW w:w="1915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MMP-1</w:t>
            </w:r>
          </w:p>
        </w:tc>
      </w:tr>
      <w:tr w:rsidR="00D141CF" w:rsidRPr="00151C2F" w:rsidTr="00B411DB"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Контроль</w:t>
            </w:r>
          </w:p>
        </w:tc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8,83±0,65</w:t>
            </w:r>
          </w:p>
        </w:tc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47,33±5,39</w:t>
            </w:r>
          </w:p>
        </w:tc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18,38±4,38</w:t>
            </w:r>
          </w:p>
        </w:tc>
        <w:tc>
          <w:tcPr>
            <w:tcW w:w="1915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17,95±5,54</w:t>
            </w:r>
          </w:p>
        </w:tc>
      </w:tr>
      <w:tr w:rsidR="00D141CF" w:rsidRPr="00151C2F" w:rsidTr="00B411DB"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proofErr w:type="spellStart"/>
            <w:r w:rsidRPr="00D141CF">
              <w:t>Plinest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12,26±1,03</w:t>
            </w:r>
          </w:p>
        </w:tc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48,03±7,48</w:t>
            </w:r>
          </w:p>
        </w:tc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24,56±6,36*</w:t>
            </w:r>
          </w:p>
        </w:tc>
        <w:tc>
          <w:tcPr>
            <w:tcW w:w="1915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21,03±4,41*</w:t>
            </w:r>
          </w:p>
        </w:tc>
      </w:tr>
      <w:tr w:rsidR="00D141CF" w:rsidRPr="00151C2F" w:rsidTr="00B411DB"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proofErr w:type="spellStart"/>
            <w:r w:rsidRPr="00D141CF">
              <w:t>Plinest</w:t>
            </w:r>
            <w:proofErr w:type="spellEnd"/>
            <w:r w:rsidRPr="00D141CF">
              <w:t xml:space="preserve"> </w:t>
            </w:r>
            <w:proofErr w:type="spellStart"/>
            <w:r w:rsidRPr="00D141CF">
              <w:t>Fast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10,54±1,32*</w:t>
            </w:r>
          </w:p>
        </w:tc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47,01±8,17</w:t>
            </w:r>
          </w:p>
        </w:tc>
        <w:tc>
          <w:tcPr>
            <w:tcW w:w="1914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22,49±3,82*</w:t>
            </w:r>
          </w:p>
        </w:tc>
        <w:tc>
          <w:tcPr>
            <w:tcW w:w="1915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24,91±2,95*</w:t>
            </w:r>
          </w:p>
        </w:tc>
      </w:tr>
    </w:tbl>
    <w:p w:rsidR="00D141CF" w:rsidRPr="00D141CF" w:rsidRDefault="00D141CF" w:rsidP="00D141CF">
      <w:pPr>
        <w:spacing w:line="360" w:lineRule="auto"/>
      </w:pPr>
      <w:r w:rsidRPr="00D141CF">
        <w:t>* статистически достоверное отличие от контроля (p&lt;0,05)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141CF" w:rsidRPr="00151C2F" w:rsidTr="00B411DB"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tabs>
                <w:tab w:val="left" w:pos="930"/>
              </w:tabs>
              <w:spacing w:line="360" w:lineRule="auto"/>
            </w:pPr>
            <w:r w:rsidRPr="00D141CF">
              <w:rPr>
                <w:noProof/>
                <w:lang w:eastAsia="ru-RU"/>
              </w:rPr>
              <w:drawing>
                <wp:inline distT="0" distB="0" distL="0" distR="0" wp14:anchorId="1007BF32" wp14:editId="143EAAE6">
                  <wp:extent cx="1790700" cy="1790700"/>
                  <wp:effectExtent l="19050" t="0" r="0" b="0"/>
                  <wp:docPr id="4" name="Рисунок 4" descr="Plintest_right_procoll_x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intest_right_procoll_x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rPr>
                <w:noProof/>
                <w:lang w:eastAsia="ru-RU"/>
              </w:rPr>
              <w:drawing>
                <wp:inline distT="0" distB="0" distL="0" distR="0" wp14:anchorId="263B4F07" wp14:editId="4C538141">
                  <wp:extent cx="1790700" cy="1790700"/>
                  <wp:effectExtent l="19050" t="0" r="0" b="0"/>
                  <wp:docPr id="5" name="Рисунок 5" descr="Control_right_procoll_x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trol_right_procoll_x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rPr>
                <w:noProof/>
                <w:lang w:eastAsia="ru-RU"/>
              </w:rPr>
              <w:drawing>
                <wp:inline distT="0" distB="0" distL="0" distR="0" wp14:anchorId="016CE93A" wp14:editId="4A3C10E4">
                  <wp:extent cx="1800225" cy="1800225"/>
                  <wp:effectExtent l="19050" t="0" r="9525" b="0"/>
                  <wp:docPr id="6" name="Рисунок 6" descr="Pintest_fast_procoll_x20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test_fast_procoll_x20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1CF" w:rsidRPr="00151C2F" w:rsidTr="00B411DB"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Контроль</w:t>
            </w:r>
          </w:p>
        </w:tc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proofErr w:type="spellStart"/>
            <w:r w:rsidRPr="00D141CF">
              <w:t>Plinest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proofErr w:type="spellStart"/>
            <w:r w:rsidRPr="00D141CF">
              <w:t>Plinest</w:t>
            </w:r>
            <w:proofErr w:type="spellEnd"/>
            <w:r w:rsidRPr="00D141CF">
              <w:t xml:space="preserve"> </w:t>
            </w:r>
            <w:proofErr w:type="spellStart"/>
            <w:r w:rsidRPr="00D141CF">
              <w:t>Fast</w:t>
            </w:r>
            <w:proofErr w:type="spellEnd"/>
          </w:p>
        </w:tc>
      </w:tr>
    </w:tbl>
    <w:p w:rsidR="00D141CF" w:rsidRPr="00D141CF" w:rsidRDefault="00D141CF" w:rsidP="00D141CF">
      <w:pPr>
        <w:spacing w:line="360" w:lineRule="auto"/>
      </w:pPr>
    </w:p>
    <w:p w:rsidR="00D141CF" w:rsidRPr="00D141CF" w:rsidRDefault="00D141CF" w:rsidP="00D141CF">
      <w:pPr>
        <w:spacing w:line="360" w:lineRule="auto"/>
      </w:pPr>
      <w:r w:rsidRPr="00D141CF">
        <w:lastRenderedPageBreak/>
        <w:t xml:space="preserve">Рис. 1. Экспрессия маркера </w:t>
      </w:r>
      <w:proofErr w:type="spellStart"/>
      <w:r w:rsidRPr="00D141CF">
        <w:t>Pro-collagen</w:t>
      </w:r>
      <w:proofErr w:type="spellEnd"/>
      <w:r w:rsidRPr="00D141CF">
        <w:t xml:space="preserve"> I </w:t>
      </w:r>
      <w:proofErr w:type="spellStart"/>
      <w:r w:rsidRPr="00D141CF">
        <w:t>type</w:t>
      </w:r>
      <w:proofErr w:type="spellEnd"/>
      <w:r w:rsidRPr="00D141CF">
        <w:t xml:space="preserve"> в исследуемых образцах кожи, увеличение х20.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141CF" w:rsidRPr="00151C2F" w:rsidTr="00B411DB"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rPr>
                <w:noProof/>
                <w:lang w:eastAsia="ru-RU"/>
              </w:rPr>
              <w:drawing>
                <wp:inline distT="0" distB="0" distL="0" distR="0" wp14:anchorId="23415A4D" wp14:editId="1D31F166">
                  <wp:extent cx="1790700" cy="1790700"/>
                  <wp:effectExtent l="19050" t="0" r="0" b="0"/>
                  <wp:docPr id="7" name="Рисунок 7" descr="Plintest_right_elastin_x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intest_right_elastin_x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rPr>
                <w:noProof/>
                <w:lang w:eastAsia="ru-RU"/>
              </w:rPr>
              <w:drawing>
                <wp:inline distT="0" distB="0" distL="0" distR="0" wp14:anchorId="00C1E61F" wp14:editId="29A5F02E">
                  <wp:extent cx="1790700" cy="1790700"/>
                  <wp:effectExtent l="19050" t="0" r="0" b="0"/>
                  <wp:docPr id="8" name="Рисунок 8" descr="Control_right_elastin_x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trol_right_elastin_x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rPr>
                <w:noProof/>
                <w:lang w:eastAsia="ru-RU"/>
              </w:rPr>
              <w:drawing>
                <wp:inline distT="0" distB="0" distL="0" distR="0" wp14:anchorId="6DBE1B06" wp14:editId="311FA8A5">
                  <wp:extent cx="1790700" cy="1790700"/>
                  <wp:effectExtent l="19050" t="0" r="0" b="0"/>
                  <wp:docPr id="9" name="Рисунок 9" descr="Pintest_fast_elastin_x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test_fast_elastin_x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1CF" w:rsidRPr="00151C2F" w:rsidTr="00B411DB"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t>Контроль</w:t>
            </w:r>
          </w:p>
        </w:tc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proofErr w:type="spellStart"/>
            <w:r w:rsidRPr="00D141CF">
              <w:t>Plinest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proofErr w:type="spellStart"/>
            <w:r w:rsidRPr="00D141CF">
              <w:t>Plinest</w:t>
            </w:r>
            <w:proofErr w:type="spellEnd"/>
            <w:r w:rsidRPr="00D141CF">
              <w:t xml:space="preserve"> </w:t>
            </w:r>
            <w:proofErr w:type="spellStart"/>
            <w:r w:rsidRPr="00D141CF">
              <w:t>Fast</w:t>
            </w:r>
            <w:proofErr w:type="spellEnd"/>
          </w:p>
        </w:tc>
      </w:tr>
    </w:tbl>
    <w:p w:rsidR="00D141CF" w:rsidRPr="00D141CF" w:rsidRDefault="00D141CF" w:rsidP="00D141CF">
      <w:pPr>
        <w:spacing w:line="360" w:lineRule="auto"/>
      </w:pPr>
    </w:p>
    <w:p w:rsidR="00D141CF" w:rsidRPr="00D141CF" w:rsidRDefault="00D141CF" w:rsidP="00D141CF">
      <w:pPr>
        <w:spacing w:line="360" w:lineRule="auto"/>
      </w:pPr>
      <w:r w:rsidRPr="00D141CF">
        <w:t>Рис. 2. Экспрессия маркера Collagen I в исследуемых образцах кожи, увеличение х20.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141CF" w:rsidRPr="00151C2F" w:rsidTr="00B411DB"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rPr>
                <w:noProof/>
                <w:lang w:eastAsia="ru-RU"/>
              </w:rPr>
              <w:drawing>
                <wp:inline distT="0" distB="0" distL="0" distR="0" wp14:anchorId="77C36776" wp14:editId="1E650996">
                  <wp:extent cx="1790700" cy="1790700"/>
                  <wp:effectExtent l="19050" t="0" r="0" b="0"/>
                  <wp:docPr id="10" name="Рисунок 10" descr="Plintest_right_coll4_x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lintest_right_coll4_x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rPr>
                <w:noProof/>
                <w:lang w:eastAsia="ru-RU"/>
              </w:rPr>
              <w:drawing>
                <wp:inline distT="0" distB="0" distL="0" distR="0" wp14:anchorId="580C4B3C" wp14:editId="6AAF106A">
                  <wp:extent cx="1790700" cy="1790700"/>
                  <wp:effectExtent l="19050" t="0" r="0" b="0"/>
                  <wp:docPr id="11" name="Рисунок 11" descr="Control_right_coll4_x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ntrol_right_coll4_x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rPr>
                <w:noProof/>
                <w:lang w:eastAsia="ru-RU"/>
              </w:rPr>
              <w:drawing>
                <wp:inline distT="0" distB="0" distL="0" distR="0" wp14:anchorId="6FE303F4" wp14:editId="731B8B25">
                  <wp:extent cx="1800225" cy="1800225"/>
                  <wp:effectExtent l="19050" t="0" r="9525" b="0"/>
                  <wp:docPr id="12" name="Рисунок 12" descr="Pintest_fast_col4l_x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ntest_fast_col4l_x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1CF" w:rsidRPr="00D141CF" w:rsidRDefault="00D141CF" w:rsidP="00D141CF">
      <w:pPr>
        <w:spacing w:line="360" w:lineRule="auto"/>
      </w:pPr>
      <w:r w:rsidRPr="00D141CF">
        <w:t xml:space="preserve">Рис. 3. Экспрессия маркера Collagen III в исследуемых образцах кожи, увеличение х20.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141CF" w:rsidRPr="00091946" w:rsidTr="00B411DB"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rPr>
                <w:noProof/>
                <w:lang w:eastAsia="ru-RU"/>
              </w:rPr>
              <w:drawing>
                <wp:inline distT="0" distB="0" distL="0" distR="0" wp14:anchorId="5FC9A74E" wp14:editId="562444FC">
                  <wp:extent cx="1790700" cy="1790700"/>
                  <wp:effectExtent l="19050" t="0" r="0" b="0"/>
                  <wp:docPr id="22" name="Рисунок 22" descr="Plintest_right_MMP2_x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lintest_right_MMP2_x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rPr>
                <w:noProof/>
                <w:lang w:eastAsia="ru-RU"/>
              </w:rPr>
              <w:drawing>
                <wp:inline distT="0" distB="0" distL="0" distR="0" wp14:anchorId="766A8842" wp14:editId="6FFA564B">
                  <wp:extent cx="1790700" cy="1790700"/>
                  <wp:effectExtent l="19050" t="0" r="0" b="0"/>
                  <wp:docPr id="23" name="Рисунок 23" descr="Control_right_MMP2_x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ntrol_right_MMP2_x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rPr>
                <w:noProof/>
                <w:lang w:eastAsia="ru-RU"/>
              </w:rPr>
              <w:drawing>
                <wp:inline distT="0" distB="0" distL="0" distR="0" wp14:anchorId="40BFD3D1" wp14:editId="1A2DDEE8">
                  <wp:extent cx="1790700" cy="1790700"/>
                  <wp:effectExtent l="19050" t="0" r="0" b="0"/>
                  <wp:docPr id="24" name="Рисунок 24" descr="Pintest_fast_MMP2_x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ntest_fast_MMP2_x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1CF" w:rsidRPr="00091946" w:rsidTr="00B411DB"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r w:rsidRPr="00D141CF">
              <w:lastRenderedPageBreak/>
              <w:t>Контроль</w:t>
            </w:r>
          </w:p>
        </w:tc>
        <w:tc>
          <w:tcPr>
            <w:tcW w:w="3190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proofErr w:type="spellStart"/>
            <w:r w:rsidRPr="00D141CF">
              <w:t>Plinest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141CF" w:rsidRPr="00D141CF" w:rsidRDefault="00D141CF" w:rsidP="00B411DB">
            <w:pPr>
              <w:spacing w:line="360" w:lineRule="auto"/>
            </w:pPr>
            <w:proofErr w:type="spellStart"/>
            <w:r w:rsidRPr="00D141CF">
              <w:t>Plinest</w:t>
            </w:r>
            <w:proofErr w:type="spellEnd"/>
            <w:r w:rsidRPr="00D141CF">
              <w:t xml:space="preserve"> </w:t>
            </w:r>
            <w:proofErr w:type="spellStart"/>
            <w:r w:rsidRPr="00D141CF">
              <w:t>Fast</w:t>
            </w:r>
            <w:proofErr w:type="spellEnd"/>
          </w:p>
        </w:tc>
      </w:tr>
    </w:tbl>
    <w:p w:rsidR="00D141CF" w:rsidRPr="00D141CF" w:rsidRDefault="00D141CF" w:rsidP="00D141CF">
      <w:pPr>
        <w:spacing w:line="360" w:lineRule="auto"/>
      </w:pPr>
    </w:p>
    <w:p w:rsidR="00D141CF" w:rsidRPr="00D141CF" w:rsidRDefault="00D141CF" w:rsidP="00D141CF">
      <w:pPr>
        <w:spacing w:line="240" w:lineRule="auto"/>
      </w:pPr>
      <w:r w:rsidRPr="00D141CF">
        <w:t xml:space="preserve">Рис. 4. Экспрессия маркера ММР-1 в исследуемых образцах кожи, увеличение х20. </w:t>
      </w:r>
    </w:p>
    <w:p w:rsidR="00D141CF" w:rsidRPr="00D141CF" w:rsidRDefault="00D141CF" w:rsidP="00D141CF">
      <w:pPr>
        <w:spacing w:line="240" w:lineRule="auto"/>
      </w:pPr>
    </w:p>
    <w:p w:rsidR="00D141CF" w:rsidRPr="00D141CF" w:rsidRDefault="00226A82" w:rsidP="00D141CF">
      <w:pPr>
        <w:spacing w:line="240" w:lineRule="auto"/>
        <w:ind w:firstLine="708"/>
        <w:jc w:val="both"/>
      </w:pPr>
      <w:r>
        <w:t>Под воздействием препаратов</w:t>
      </w:r>
      <w:r w:rsidR="00D141CF" w:rsidRPr="00D141CF">
        <w:t xml:space="preserve"> </w:t>
      </w:r>
      <w:proofErr w:type="spellStart"/>
      <w:r w:rsidR="00D141CF" w:rsidRPr="00D141CF">
        <w:t>Plinest</w:t>
      </w:r>
      <w:proofErr w:type="spellEnd"/>
      <w:r w:rsidR="00D141CF" w:rsidRPr="00D141CF">
        <w:t xml:space="preserve"> </w:t>
      </w:r>
      <w:r w:rsidRPr="00D141CF">
        <w:t xml:space="preserve">и </w:t>
      </w:r>
      <w:proofErr w:type="spellStart"/>
      <w:r w:rsidRPr="00D141CF">
        <w:t>Plinest</w:t>
      </w:r>
      <w:proofErr w:type="spellEnd"/>
      <w:r w:rsidRPr="00D141CF">
        <w:t xml:space="preserve"> </w:t>
      </w:r>
      <w:proofErr w:type="spellStart"/>
      <w:r w:rsidRPr="00D141CF">
        <w:t>Fast</w:t>
      </w:r>
      <w:proofErr w:type="spellEnd"/>
      <w:r w:rsidRPr="00D141CF">
        <w:t xml:space="preserve">  </w:t>
      </w:r>
      <w:r w:rsidR="00D141CF" w:rsidRPr="00D141CF">
        <w:t xml:space="preserve">наблюдается увеличение синтеза коллагена I типа,  что свидетельствует о синтезе коллагена de novo, а также  и III типа, и увеличение активности матриксной металлопротеиназы 1 типа, что отражает  активацию процессов реорганизации коллагеновых волокон. Эти процессы выражены в большей степени при применении препарата  </w:t>
      </w:r>
      <w:proofErr w:type="spellStart"/>
      <w:r w:rsidR="00D141CF" w:rsidRPr="00D141CF">
        <w:t>Plinest</w:t>
      </w:r>
      <w:proofErr w:type="spellEnd"/>
    </w:p>
    <w:p w:rsidR="00D141CF" w:rsidRPr="00D141CF" w:rsidRDefault="00D141CF" w:rsidP="00D141CF">
      <w:pPr>
        <w:spacing w:line="240" w:lineRule="auto"/>
        <w:ind w:firstLine="708"/>
        <w:jc w:val="both"/>
      </w:pPr>
      <w:r w:rsidRPr="00D141CF">
        <w:t>В результате этого плотность коллагеновых волокон возрастает, что способствует приданию адекватного объема тонкой коже.</w:t>
      </w:r>
    </w:p>
    <w:p w:rsidR="00D141CF" w:rsidRPr="00D141CF" w:rsidRDefault="00D141CF" w:rsidP="00D141CF">
      <w:pPr>
        <w:spacing w:line="240" w:lineRule="auto"/>
        <w:ind w:firstLine="708"/>
        <w:jc w:val="both"/>
      </w:pPr>
      <w:r w:rsidRPr="00D141CF">
        <w:t>С возрастом накапливаются поврежденные коллагеновые волокна, это приводит к снижению плотности коллагеновых волокон, вследствие чего расщепление поврежденных коллагеновых волокон и синтез новых приведет к у</w:t>
      </w:r>
      <w:r w:rsidR="00226A82">
        <w:t xml:space="preserve">порядочиванию структуры дермы, и, </w:t>
      </w:r>
      <w:r w:rsidRPr="00D141CF">
        <w:t xml:space="preserve"> </w:t>
      </w:r>
      <w:proofErr w:type="gramStart"/>
      <w:r w:rsidRPr="00D141CF">
        <w:t>следовательно</w:t>
      </w:r>
      <w:proofErr w:type="gramEnd"/>
      <w:r w:rsidRPr="00D141CF">
        <w:t xml:space="preserve"> к выравниванию поверхности кожи. </w:t>
      </w:r>
    </w:p>
    <w:p w:rsidR="00D141CF" w:rsidRPr="00D141CF" w:rsidRDefault="00D141CF" w:rsidP="00D141CF">
      <w:pPr>
        <w:spacing w:line="240" w:lineRule="auto"/>
        <w:ind w:firstLine="708"/>
        <w:jc w:val="both"/>
      </w:pPr>
      <w:r w:rsidRPr="00D141CF">
        <w:t xml:space="preserve">При старении коллагеновые волокна становятся толще и короче, что приводит к потере коллагена типа I, который изменяет соотношение коллагенов. При увеличении возраста плотность коллагеновых и эластических волокон в дерме снижается, следовательно, структура и эластичность кожи ухудшается, в результате чего она становится тоньше и </w:t>
      </w:r>
      <w:r w:rsidR="00226A82">
        <w:t>более ригидно</w:t>
      </w:r>
      <w:r w:rsidRPr="00D141CF">
        <w:t xml:space="preserve">й. </w:t>
      </w:r>
    </w:p>
    <w:p w:rsidR="00D141CF" w:rsidRPr="00D141CF" w:rsidRDefault="00D141CF" w:rsidP="00D141CF">
      <w:pPr>
        <w:spacing w:line="240" w:lineRule="auto"/>
        <w:ind w:firstLine="708"/>
        <w:jc w:val="both"/>
      </w:pPr>
      <w:r w:rsidRPr="00D141CF">
        <w:t xml:space="preserve">Применение препаратов </w:t>
      </w:r>
      <w:proofErr w:type="spellStart"/>
      <w:r w:rsidRPr="00D141CF">
        <w:t>Plinest</w:t>
      </w:r>
      <w:proofErr w:type="spellEnd"/>
      <w:r w:rsidRPr="00D141CF">
        <w:t xml:space="preserve">  и </w:t>
      </w:r>
      <w:proofErr w:type="spellStart"/>
      <w:r w:rsidRPr="00D141CF">
        <w:t>Plinest</w:t>
      </w:r>
      <w:proofErr w:type="spellEnd"/>
      <w:r w:rsidRPr="00D141CF">
        <w:t xml:space="preserve"> </w:t>
      </w:r>
      <w:proofErr w:type="spellStart"/>
      <w:r w:rsidRPr="00D141CF">
        <w:t>Fast</w:t>
      </w:r>
      <w:proofErr w:type="spellEnd"/>
      <w:r w:rsidRPr="00D141CF">
        <w:t xml:space="preserve">  способствует реорганизации коллагеновых волокон - расщеплению поврежденных и синтезу новых,  что приводит к упорядочиванию структуры дермы и как следствие этого - улучшению внешних показателей кожи, таких как толщина и эластичность.</w:t>
      </w:r>
    </w:p>
    <w:p w:rsidR="00651EC7" w:rsidRPr="00420DA8" w:rsidRDefault="00255FF2" w:rsidP="00A857A4">
      <w:pPr>
        <w:spacing w:line="240" w:lineRule="auto"/>
        <w:ind w:firstLine="708"/>
        <w:jc w:val="both"/>
        <w:rPr>
          <w:b/>
        </w:rPr>
      </w:pPr>
      <w:r w:rsidRPr="00420DA8">
        <w:rPr>
          <w:b/>
        </w:rPr>
        <w:t>Заключение.</w:t>
      </w:r>
    </w:p>
    <w:p w:rsidR="00A857A4" w:rsidRDefault="00A857A4" w:rsidP="003A5C9D">
      <w:pPr>
        <w:jc w:val="both"/>
      </w:pPr>
      <w:r>
        <w:t xml:space="preserve">Проведение процедур с </w:t>
      </w:r>
      <w:proofErr w:type="spellStart"/>
      <w:r>
        <w:t>иньекционным</w:t>
      </w:r>
      <w:proofErr w:type="spellEnd"/>
      <w:r>
        <w:t xml:space="preserve"> введением</w:t>
      </w:r>
      <w:r w:rsidRPr="00A857A4">
        <w:t xml:space="preserve"> «</w:t>
      </w:r>
      <w:proofErr w:type="spellStart"/>
      <w:r w:rsidRPr="00A857A4">
        <w:t>Pl</w:t>
      </w:r>
      <w:r>
        <w:t>inest</w:t>
      </w:r>
      <w:proofErr w:type="spellEnd"/>
      <w:r>
        <w:t>»</w:t>
      </w:r>
      <w:r w:rsidR="00226A82">
        <w:t xml:space="preserve"> и</w:t>
      </w:r>
      <w:r>
        <w:t xml:space="preserve"> «</w:t>
      </w:r>
      <w:proofErr w:type="spellStart"/>
      <w:r>
        <w:t>Plinest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» </w:t>
      </w:r>
      <w:r w:rsidRPr="00A857A4">
        <w:t xml:space="preserve">   является эффективной процедурой терапевтической косметологии для коррекции возрастных изменений кожи</w:t>
      </w:r>
      <w:r w:rsidR="00226A82">
        <w:t>.</w:t>
      </w:r>
      <w:r w:rsidRPr="00A857A4">
        <w:t xml:space="preserve">  Препараты «</w:t>
      </w:r>
      <w:proofErr w:type="spellStart"/>
      <w:r w:rsidRPr="00A857A4">
        <w:t>Plinest</w:t>
      </w:r>
      <w:proofErr w:type="spellEnd"/>
      <w:r w:rsidRPr="00A857A4">
        <w:t>»</w:t>
      </w:r>
      <w:r w:rsidR="00226A82">
        <w:t xml:space="preserve"> и </w:t>
      </w:r>
      <w:r w:rsidRPr="00A857A4">
        <w:t xml:space="preserve"> «</w:t>
      </w:r>
      <w:proofErr w:type="spellStart"/>
      <w:r w:rsidRPr="00A857A4">
        <w:t>Plinest</w:t>
      </w:r>
      <w:proofErr w:type="spellEnd"/>
      <w:r w:rsidRPr="00A857A4">
        <w:t xml:space="preserve"> </w:t>
      </w:r>
      <w:proofErr w:type="spellStart"/>
      <w:r w:rsidRPr="00A857A4">
        <w:t>Fast</w:t>
      </w:r>
      <w:proofErr w:type="spellEnd"/>
      <w:r w:rsidRPr="00A857A4">
        <w:t xml:space="preserve">»    при </w:t>
      </w:r>
      <w:proofErr w:type="spellStart"/>
      <w:r w:rsidRPr="00A857A4">
        <w:t>интрадермальном</w:t>
      </w:r>
      <w:proofErr w:type="spellEnd"/>
      <w:r w:rsidRPr="00A857A4">
        <w:t xml:space="preserve"> введении влияют на  морфологические и функциональные параметры кожи </w:t>
      </w:r>
      <w:proofErr w:type="gramStart"/>
      <w:r w:rsidRPr="00A857A4">
        <w:t xml:space="preserve">( </w:t>
      </w:r>
      <w:proofErr w:type="gramEnd"/>
      <w:r w:rsidRPr="00A857A4">
        <w:t xml:space="preserve">влажность, эластичность, длина, ширина и глубина морщин, микрорельеф и пигментация), что было подтверждено </w:t>
      </w:r>
      <w:r w:rsidRPr="00A857A4">
        <w:lastRenderedPageBreak/>
        <w:t>положительной динамикой исследований на аппарате</w:t>
      </w:r>
      <w:r w:rsidRPr="00BC61CF">
        <w:t xml:space="preserve"> </w:t>
      </w:r>
      <w:proofErr w:type="spellStart"/>
      <w:r w:rsidR="00420DA8">
        <w:t>SoftPlusCPU</w:t>
      </w:r>
      <w:proofErr w:type="spellEnd"/>
      <w:r w:rsidR="00420DA8">
        <w:t xml:space="preserve"> (</w:t>
      </w:r>
      <w:proofErr w:type="spellStart"/>
      <w:r w:rsidR="00420DA8">
        <w:t>Сallegaris.p.a</w:t>
      </w:r>
      <w:proofErr w:type="spellEnd"/>
      <w:r w:rsidR="00420DA8">
        <w:t>.)</w:t>
      </w:r>
      <w:r>
        <w:t xml:space="preserve"> и </w:t>
      </w:r>
      <w:proofErr w:type="spellStart"/>
      <w:r w:rsidRPr="00A857A4">
        <w:t>Antera</w:t>
      </w:r>
      <w:proofErr w:type="spellEnd"/>
      <w:r w:rsidRPr="00FF604E">
        <w:t xml:space="preserve"> 3</w:t>
      </w:r>
      <w:r w:rsidRPr="00A857A4">
        <w:t>D</w:t>
      </w:r>
      <w:r>
        <w:t>.</w:t>
      </w:r>
    </w:p>
    <w:p w:rsidR="002D0172" w:rsidRDefault="00A857A4" w:rsidP="00A857A4">
      <w:pPr>
        <w:spacing w:line="240" w:lineRule="auto"/>
        <w:ind w:firstLine="708"/>
        <w:jc w:val="both"/>
      </w:pPr>
      <w:r w:rsidRPr="00A857A4">
        <w:t>Применение инъекционных процедур с использованием препаратов «</w:t>
      </w:r>
      <w:proofErr w:type="spellStart"/>
      <w:r w:rsidRPr="00A857A4">
        <w:t>Plinest</w:t>
      </w:r>
      <w:proofErr w:type="spellEnd"/>
      <w:r w:rsidRPr="00A857A4">
        <w:t xml:space="preserve">» </w:t>
      </w:r>
      <w:r w:rsidR="00226A82" w:rsidRPr="00226A82">
        <w:t xml:space="preserve"> </w:t>
      </w:r>
      <w:r w:rsidR="00226A82">
        <w:t xml:space="preserve"> и </w:t>
      </w:r>
      <w:r w:rsidRPr="00A857A4">
        <w:t>«</w:t>
      </w:r>
      <w:proofErr w:type="spellStart"/>
      <w:r w:rsidRPr="00A857A4">
        <w:t>Plinest</w:t>
      </w:r>
      <w:proofErr w:type="spellEnd"/>
      <w:r w:rsidRPr="00A857A4">
        <w:t xml:space="preserve"> </w:t>
      </w:r>
      <w:proofErr w:type="spellStart"/>
      <w:r w:rsidRPr="00A857A4">
        <w:t>Fast</w:t>
      </w:r>
      <w:proofErr w:type="spellEnd"/>
      <w:r w:rsidRPr="00A857A4">
        <w:t xml:space="preserve">» можно рекомендовать для людей различного возраста  с разными типами кожи, для выравнивания микрорельефа кожи,  увеличения ее тургора, повышения влажности и эластичности, уменьшении выраженности </w:t>
      </w:r>
      <w:proofErr w:type="spellStart"/>
      <w:r w:rsidRPr="00A857A4">
        <w:t>морщин</w:t>
      </w:r>
      <w:proofErr w:type="gramStart"/>
      <w:r w:rsidRPr="00A857A4">
        <w:t>.</w:t>
      </w:r>
      <w:bookmarkStart w:id="4" w:name="OLE_LINK19"/>
      <w:r>
        <w:t>П</w:t>
      </w:r>
      <w:proofErr w:type="gramEnd"/>
      <w:r>
        <w:t>репараты</w:t>
      </w:r>
      <w:proofErr w:type="spellEnd"/>
      <w:r>
        <w:t xml:space="preserve"> </w:t>
      </w:r>
      <w:r w:rsidRPr="00A857A4">
        <w:t>«</w:t>
      </w:r>
      <w:proofErr w:type="spellStart"/>
      <w:r w:rsidRPr="00A857A4">
        <w:t>Plinest</w:t>
      </w:r>
      <w:proofErr w:type="spellEnd"/>
      <w:r w:rsidRPr="00A857A4">
        <w:t>» «</w:t>
      </w:r>
      <w:proofErr w:type="spellStart"/>
      <w:r w:rsidRPr="00A857A4">
        <w:t>Plinest</w:t>
      </w:r>
      <w:proofErr w:type="spellEnd"/>
      <w:r w:rsidRPr="00A857A4">
        <w:t xml:space="preserve"> </w:t>
      </w:r>
      <w:proofErr w:type="spellStart"/>
      <w:r w:rsidRPr="00A857A4">
        <w:t>Fast</w:t>
      </w:r>
      <w:proofErr w:type="spellEnd"/>
      <w:r w:rsidRPr="00A857A4">
        <w:t xml:space="preserve">» </w:t>
      </w:r>
      <w:r>
        <w:t xml:space="preserve"> </w:t>
      </w:r>
      <w:r w:rsidR="00651EC7" w:rsidRPr="00D141CF">
        <w:t xml:space="preserve"> прост</w:t>
      </w:r>
      <w:r>
        <w:t>ы</w:t>
      </w:r>
      <w:r w:rsidR="00651EC7" w:rsidRPr="00D141CF">
        <w:t xml:space="preserve"> в использовании, </w:t>
      </w:r>
      <w:r>
        <w:t>имеют хорошую терапевтическую переносимость и лишены</w:t>
      </w:r>
      <w:r w:rsidR="00651EC7" w:rsidRPr="00E51AAA">
        <w:t xml:space="preserve"> известны</w:t>
      </w:r>
      <w:r>
        <w:t xml:space="preserve">х </w:t>
      </w:r>
      <w:r w:rsidR="00651EC7">
        <w:t>на сегодняшний день</w:t>
      </w:r>
      <w:r w:rsidR="00651EC7" w:rsidRPr="00E51AAA">
        <w:t xml:space="preserve"> значи</w:t>
      </w:r>
      <w:r w:rsidR="00651EC7">
        <w:t>мые</w:t>
      </w:r>
      <w:r w:rsidR="00651EC7" w:rsidRPr="00E51AAA">
        <w:t xml:space="preserve"> побочны</w:t>
      </w:r>
      <w:r w:rsidR="00651EC7">
        <w:t>е</w:t>
      </w:r>
      <w:r w:rsidR="00651EC7" w:rsidRPr="00E51AAA">
        <w:t xml:space="preserve"> эффект</w:t>
      </w:r>
      <w:r w:rsidR="00651EC7">
        <w:t>ы</w:t>
      </w:r>
      <w:r w:rsidR="00651EC7" w:rsidRPr="00E51AAA">
        <w:t>.</w:t>
      </w:r>
      <w:bookmarkEnd w:id="4"/>
    </w:p>
    <w:p w:rsidR="00651EC7" w:rsidRPr="00AA036A" w:rsidRDefault="00651EC7" w:rsidP="00651EC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51EC7" w:rsidRPr="00D32D98" w:rsidRDefault="000564C9" w:rsidP="00651EC7">
      <w:pPr>
        <w:rPr>
          <w:b/>
        </w:rPr>
      </w:pPr>
      <w:r w:rsidRPr="000564C9">
        <w:rPr>
          <w:b/>
        </w:rPr>
        <w:t>Литература</w:t>
      </w:r>
      <w:r w:rsidRPr="00D32D98">
        <w:rPr>
          <w:b/>
        </w:rPr>
        <w:t xml:space="preserve">.  </w:t>
      </w:r>
    </w:p>
    <w:p w:rsidR="005F6C90" w:rsidRPr="00D32D98" w:rsidRDefault="005F6C90" w:rsidP="005F6C90">
      <w:pPr>
        <w:spacing w:after="0" w:line="240" w:lineRule="auto"/>
      </w:pPr>
      <w:r>
        <w:t>1.</w:t>
      </w:r>
      <w:r w:rsidRPr="00D32D98">
        <w:t xml:space="preserve">Акзамов Т. </w:t>
      </w:r>
      <w:proofErr w:type="spellStart"/>
      <w:r w:rsidRPr="00D32D98">
        <w:t>Полинуклеотиды</w:t>
      </w:r>
      <w:proofErr w:type="spellEnd"/>
      <w:r w:rsidRPr="00D32D98">
        <w:t xml:space="preserve"> в косметологии. </w:t>
      </w:r>
      <w:r w:rsidRPr="005F6C90">
        <w:t xml:space="preserve">Состояние вопроса. </w:t>
      </w:r>
      <w:r w:rsidRPr="00D32D98">
        <w:t>К</w:t>
      </w:r>
      <w:proofErr w:type="gramStart"/>
      <w:r>
        <w:rPr>
          <w:lang w:val="en-US"/>
        </w:rPr>
        <w:t>I</w:t>
      </w:r>
      <w:proofErr w:type="gramEnd"/>
      <w:r w:rsidRPr="00D32D98">
        <w:t xml:space="preserve"> 2019.-</w:t>
      </w:r>
      <w:r w:rsidRPr="00D32D98">
        <w:rPr>
          <w:lang w:val="en-US"/>
        </w:rPr>
        <w:t>N</w:t>
      </w:r>
      <w:r w:rsidRPr="00D32D98">
        <w:t xml:space="preserve"> 1.-С.104-111.</w:t>
      </w:r>
    </w:p>
    <w:p w:rsidR="00D32D98" w:rsidRPr="0024446D" w:rsidRDefault="005F6C90" w:rsidP="00D32D98">
      <w:pPr>
        <w:spacing w:after="0" w:line="240" w:lineRule="auto"/>
      </w:pPr>
      <w:r>
        <w:t>2</w:t>
      </w:r>
      <w:r w:rsidR="00D32D98">
        <w:t>.</w:t>
      </w:r>
      <w:r w:rsidR="00D32D98" w:rsidRPr="0024446D">
        <w:t>Государственный реестр лекарственных средств. Официальное издание: в 2 т.- М.: Медицинский совет, 2009. - Т.2, ч.1 - 568 с.; ч.2 - 560 с.</w:t>
      </w:r>
    </w:p>
    <w:p w:rsidR="00D32D98" w:rsidRPr="00D32D98" w:rsidRDefault="00D32D98" w:rsidP="00D32D98">
      <w:pPr>
        <w:spacing w:after="0" w:line="240" w:lineRule="auto"/>
      </w:pPr>
      <w:r>
        <w:t>3.</w:t>
      </w:r>
      <w:r w:rsidRPr="00D32D98">
        <w:t xml:space="preserve">Белова А. Двухэтапная программа </w:t>
      </w:r>
      <w:proofErr w:type="spellStart"/>
      <w:r w:rsidRPr="00D32D98">
        <w:t>биоревитализации</w:t>
      </w:r>
      <w:proofErr w:type="spellEnd"/>
      <w:r w:rsidRPr="00D32D98">
        <w:t xml:space="preserve"> препаратами нового поколения </w:t>
      </w:r>
      <w:proofErr w:type="spellStart"/>
      <w:r w:rsidRPr="00D32D98">
        <w:rPr>
          <w:lang w:val="en-US"/>
        </w:rPr>
        <w:t>Biogenevity</w:t>
      </w:r>
      <w:proofErr w:type="spellEnd"/>
      <w:r w:rsidRPr="00D32D98">
        <w:t xml:space="preserve"> </w:t>
      </w:r>
      <w:proofErr w:type="gramStart"/>
      <w:r w:rsidRPr="00D32D98">
        <w:t xml:space="preserve">( </w:t>
      </w:r>
      <w:proofErr w:type="gramEnd"/>
      <w:r w:rsidRPr="00D32D98">
        <w:t>Италия) Эстетическая медицина 2013</w:t>
      </w:r>
      <w:r w:rsidR="0038213A">
        <w:t xml:space="preserve"> </w:t>
      </w:r>
      <w:r w:rsidR="0038213A">
        <w:rPr>
          <w:lang w:val="en-US"/>
        </w:rPr>
        <w:t>N</w:t>
      </w:r>
      <w:r w:rsidRPr="00D32D98">
        <w:t xml:space="preserve"> 2</w:t>
      </w:r>
      <w:r w:rsidRPr="00D32D98">
        <w:rPr>
          <w:lang w:val="en-US"/>
        </w:rPr>
        <w:t> </w:t>
      </w:r>
      <w:r w:rsidRPr="00D32D98">
        <w:t>196-197</w:t>
      </w:r>
    </w:p>
    <w:p w:rsidR="00ED7E1B" w:rsidRDefault="00D32D98" w:rsidP="00D32D98">
      <w:pPr>
        <w:spacing w:after="0" w:line="240" w:lineRule="auto"/>
        <w:rPr>
          <w:lang w:val="en-US"/>
        </w:rPr>
      </w:pPr>
      <w:r>
        <w:t>4</w:t>
      </w:r>
      <w:r w:rsidR="00ED7E1B" w:rsidRPr="00ED7E1B">
        <w:t xml:space="preserve"> </w:t>
      </w:r>
      <w:r w:rsidR="00ED7E1B">
        <w:t>Кругликов И.Л.</w:t>
      </w:r>
      <w:r w:rsidR="00ED7E1B" w:rsidRPr="00ED7E1B">
        <w:rPr>
          <w:sz w:val="27"/>
          <w:szCs w:val="27"/>
        </w:rPr>
        <w:t> </w:t>
      </w:r>
      <w:r w:rsidR="00ED7E1B" w:rsidRPr="00ED7E1B">
        <w:t xml:space="preserve"> </w:t>
      </w:r>
      <w:proofErr w:type="spellStart"/>
      <w:r w:rsidR="00ED7E1B" w:rsidRPr="00ED7E1B">
        <w:rPr>
          <w:bCs/>
        </w:rPr>
        <w:t>Дермальные</w:t>
      </w:r>
      <w:proofErr w:type="spellEnd"/>
      <w:r w:rsidR="00ED7E1B" w:rsidRPr="00ED7E1B">
        <w:rPr>
          <w:bCs/>
        </w:rPr>
        <w:t xml:space="preserve"> </w:t>
      </w:r>
      <w:proofErr w:type="spellStart"/>
      <w:r w:rsidR="00ED7E1B" w:rsidRPr="00ED7E1B">
        <w:rPr>
          <w:bCs/>
        </w:rPr>
        <w:t>адипоциты</w:t>
      </w:r>
      <w:proofErr w:type="spellEnd"/>
      <w:r w:rsidR="00ED7E1B" w:rsidRPr="00ED7E1B">
        <w:rPr>
          <w:bCs/>
        </w:rPr>
        <w:t xml:space="preserve"> в дерматологии и эстетической медицине: факты и гипотезы.</w:t>
      </w:r>
      <w:r w:rsidR="00ED7E1B">
        <w:rPr>
          <w:b/>
          <w:bCs/>
        </w:rPr>
        <w:t xml:space="preserve"> </w:t>
      </w:r>
      <w:r w:rsidR="00ED7E1B">
        <w:rPr>
          <w:sz w:val="27"/>
          <w:szCs w:val="27"/>
        </w:rPr>
        <w:t xml:space="preserve">Эстетическая медицина, </w:t>
      </w:r>
      <w:r w:rsidR="00ED7E1B">
        <w:t xml:space="preserve">2016;XV: </w:t>
      </w:r>
      <w:r w:rsidR="00ED7E1B">
        <w:rPr>
          <w:rFonts w:ascii="Arial" w:hAnsi="Arial" w:cs="Arial"/>
        </w:rPr>
        <w:t>281‒287.</w:t>
      </w:r>
      <w:r w:rsidR="00ED7E1B">
        <w:t>    </w:t>
      </w:r>
    </w:p>
    <w:p w:rsidR="00D32D98" w:rsidRPr="005F6C90" w:rsidRDefault="00D32D98" w:rsidP="00D32D98">
      <w:pPr>
        <w:spacing w:after="0" w:line="240" w:lineRule="auto"/>
        <w:rPr>
          <w:lang w:val="en-US"/>
        </w:rPr>
      </w:pPr>
      <w:r>
        <w:t>5.</w:t>
      </w:r>
      <w:r w:rsidRPr="00D32D98">
        <w:t>Ершов</w:t>
      </w:r>
      <w:proofErr w:type="gramStart"/>
      <w:r w:rsidRPr="00D32D98">
        <w:t>.Ф</w:t>
      </w:r>
      <w:proofErr w:type="gramEnd"/>
      <w:r w:rsidRPr="00D32D98">
        <w:t xml:space="preserve">.И. Щегловитова О.Н. Романов </w:t>
      </w:r>
      <w:proofErr w:type="spellStart"/>
      <w:r w:rsidRPr="00D32D98">
        <w:t>Ю.А.Колмакова</w:t>
      </w:r>
      <w:proofErr w:type="spellEnd"/>
      <w:r w:rsidRPr="00D32D98">
        <w:t xml:space="preserve"> Е.Ф. </w:t>
      </w:r>
      <w:proofErr w:type="spellStart"/>
      <w:r w:rsidRPr="00D32D98">
        <w:t>Миронченкова</w:t>
      </w:r>
      <w:proofErr w:type="spellEnd"/>
      <w:r w:rsidRPr="00D32D98">
        <w:t xml:space="preserve"> Е.В. Влияние </w:t>
      </w:r>
      <w:proofErr w:type="spellStart"/>
      <w:r w:rsidRPr="00D32D98">
        <w:t>полидезокрисибонуклеотида</w:t>
      </w:r>
      <w:proofErr w:type="spellEnd"/>
      <w:r w:rsidRPr="00D32D98">
        <w:t xml:space="preserve"> на продукцию цитокинов и пролиферацию культур клеток человека </w:t>
      </w:r>
      <w:r w:rsidRPr="00D32D98">
        <w:rPr>
          <w:lang w:val="en-US"/>
        </w:rPr>
        <w:t>in</w:t>
      </w:r>
      <w:r w:rsidRPr="00D32D98">
        <w:t xml:space="preserve"> </w:t>
      </w:r>
      <w:r w:rsidRPr="00D32D98">
        <w:rPr>
          <w:lang w:val="en-US"/>
        </w:rPr>
        <w:t>vitro</w:t>
      </w:r>
      <w:r w:rsidRPr="00D32D98">
        <w:t xml:space="preserve">. </w:t>
      </w:r>
      <w:proofErr w:type="spellStart"/>
      <w:r w:rsidRPr="00D32D98">
        <w:rPr>
          <w:lang w:val="en-US"/>
        </w:rPr>
        <w:t>Иммунология</w:t>
      </w:r>
      <w:proofErr w:type="spellEnd"/>
      <w:r w:rsidRPr="00D32D98">
        <w:rPr>
          <w:lang w:val="en-US"/>
        </w:rPr>
        <w:t xml:space="preserve"> 2005   2 с.87-90</w:t>
      </w:r>
    </w:p>
    <w:p w:rsidR="00651EC7" w:rsidRPr="00AA036A" w:rsidRDefault="00D32D98" w:rsidP="00651EC7">
      <w:pPr>
        <w:spacing w:after="0" w:line="240" w:lineRule="auto"/>
        <w:rPr>
          <w:lang w:val="en-US"/>
        </w:rPr>
      </w:pPr>
      <w:proofErr w:type="gramStart"/>
      <w:r w:rsidRPr="00D32D98">
        <w:rPr>
          <w:lang w:val="en-US"/>
        </w:rPr>
        <w:t>6.</w:t>
      </w:r>
      <w:r w:rsidR="00651EC7" w:rsidRPr="00AA036A">
        <w:rPr>
          <w:lang w:val="en-US"/>
        </w:rPr>
        <w:t>Polito</w:t>
      </w:r>
      <w:proofErr w:type="gramEnd"/>
      <w:r w:rsidR="00651EC7" w:rsidRPr="00D32D98">
        <w:rPr>
          <w:lang w:val="en-US"/>
        </w:rPr>
        <w:t xml:space="preserve"> </w:t>
      </w:r>
      <w:r w:rsidR="00651EC7" w:rsidRPr="00AA036A">
        <w:rPr>
          <w:lang w:val="en-US"/>
        </w:rPr>
        <w:t>F</w:t>
      </w:r>
      <w:r w:rsidR="00651EC7" w:rsidRPr="00D32D98">
        <w:rPr>
          <w:lang w:val="en-US"/>
        </w:rPr>
        <w:t xml:space="preserve">, </w:t>
      </w:r>
      <w:proofErr w:type="spellStart"/>
      <w:r w:rsidR="00651EC7" w:rsidRPr="00AA036A">
        <w:rPr>
          <w:lang w:val="en-US"/>
        </w:rPr>
        <w:t>Bitto</w:t>
      </w:r>
      <w:proofErr w:type="spellEnd"/>
      <w:r w:rsidR="00651EC7" w:rsidRPr="00D32D98">
        <w:rPr>
          <w:lang w:val="en-US"/>
        </w:rPr>
        <w:t xml:space="preserve"> </w:t>
      </w:r>
      <w:r w:rsidR="00651EC7" w:rsidRPr="00AA036A">
        <w:rPr>
          <w:lang w:val="en-US"/>
        </w:rPr>
        <w:t>A</w:t>
      </w:r>
      <w:r w:rsidR="00651EC7" w:rsidRPr="00D32D98">
        <w:rPr>
          <w:lang w:val="en-US"/>
        </w:rPr>
        <w:t xml:space="preserve">, </w:t>
      </w:r>
      <w:proofErr w:type="spellStart"/>
      <w:r w:rsidR="00651EC7" w:rsidRPr="00AA036A">
        <w:rPr>
          <w:lang w:val="en-US"/>
        </w:rPr>
        <w:t>Galeano</w:t>
      </w:r>
      <w:proofErr w:type="spellEnd"/>
      <w:r w:rsidR="00651EC7" w:rsidRPr="00D32D98">
        <w:rPr>
          <w:lang w:val="en-US"/>
        </w:rPr>
        <w:t xml:space="preserve"> </w:t>
      </w:r>
      <w:r w:rsidR="00651EC7" w:rsidRPr="00AA036A">
        <w:rPr>
          <w:lang w:val="en-US"/>
        </w:rPr>
        <w:t>M</w:t>
      </w:r>
      <w:r w:rsidR="00651EC7" w:rsidRPr="00D32D98">
        <w:rPr>
          <w:lang w:val="en-US"/>
        </w:rPr>
        <w:t xml:space="preserve">, </w:t>
      </w:r>
      <w:proofErr w:type="spellStart"/>
      <w:r w:rsidR="00651EC7" w:rsidRPr="00AA036A">
        <w:rPr>
          <w:lang w:val="en-US"/>
        </w:rPr>
        <w:t>Irrera</w:t>
      </w:r>
      <w:proofErr w:type="spellEnd"/>
      <w:r w:rsidR="00651EC7" w:rsidRPr="00D32D98">
        <w:rPr>
          <w:lang w:val="en-US"/>
        </w:rPr>
        <w:t xml:space="preserve"> </w:t>
      </w:r>
      <w:r w:rsidR="00651EC7" w:rsidRPr="00AA036A">
        <w:rPr>
          <w:lang w:val="en-US"/>
        </w:rPr>
        <w:t>N</w:t>
      </w:r>
      <w:r w:rsidR="00651EC7" w:rsidRPr="00D32D98">
        <w:rPr>
          <w:lang w:val="en-US"/>
        </w:rPr>
        <w:t xml:space="preserve">, </w:t>
      </w:r>
      <w:r w:rsidR="00651EC7" w:rsidRPr="00AA036A">
        <w:rPr>
          <w:lang w:val="en-US"/>
        </w:rPr>
        <w:t>Marini</w:t>
      </w:r>
      <w:r w:rsidR="00651EC7" w:rsidRPr="00D32D98">
        <w:rPr>
          <w:lang w:val="en-US"/>
        </w:rPr>
        <w:t xml:space="preserve"> </w:t>
      </w:r>
      <w:r w:rsidR="00651EC7" w:rsidRPr="00AA036A">
        <w:rPr>
          <w:lang w:val="en-US"/>
        </w:rPr>
        <w:t>H</w:t>
      </w:r>
      <w:r w:rsidR="00651EC7" w:rsidRPr="00D32D98">
        <w:rPr>
          <w:lang w:val="en-US"/>
        </w:rPr>
        <w:t xml:space="preserve">, </w:t>
      </w:r>
      <w:proofErr w:type="spellStart"/>
      <w:r w:rsidR="00651EC7" w:rsidRPr="00AA036A">
        <w:rPr>
          <w:lang w:val="en-US"/>
        </w:rPr>
        <w:t>Cal</w:t>
      </w:r>
      <w:r w:rsidR="00651EC7" w:rsidRPr="00D32D98">
        <w:rPr>
          <w:lang w:val="en-US"/>
        </w:rPr>
        <w:t>ò</w:t>
      </w:r>
      <w:proofErr w:type="spellEnd"/>
      <w:r w:rsidR="00651EC7" w:rsidRPr="00D32D98">
        <w:rPr>
          <w:lang w:val="en-US"/>
        </w:rPr>
        <w:t xml:space="preserve"> </w:t>
      </w:r>
      <w:r w:rsidR="00651EC7" w:rsidRPr="00AA036A">
        <w:rPr>
          <w:lang w:val="en-US"/>
        </w:rPr>
        <w:t>M</w:t>
      </w:r>
      <w:r w:rsidR="00651EC7" w:rsidRPr="00D32D98">
        <w:rPr>
          <w:lang w:val="en-US"/>
        </w:rPr>
        <w:t xml:space="preserve">, </w:t>
      </w:r>
      <w:proofErr w:type="spellStart"/>
      <w:r w:rsidR="00651EC7" w:rsidRPr="00AA036A">
        <w:rPr>
          <w:lang w:val="en-US"/>
        </w:rPr>
        <w:t>Squadrito</w:t>
      </w:r>
      <w:proofErr w:type="spellEnd"/>
      <w:r w:rsidR="00651EC7" w:rsidRPr="00D32D98">
        <w:rPr>
          <w:lang w:val="en-US"/>
        </w:rPr>
        <w:t xml:space="preserve"> </w:t>
      </w:r>
      <w:r w:rsidR="00651EC7" w:rsidRPr="00AA036A">
        <w:rPr>
          <w:lang w:val="en-US"/>
        </w:rPr>
        <w:t>F</w:t>
      </w:r>
      <w:r w:rsidR="00651EC7" w:rsidRPr="00D32D98">
        <w:rPr>
          <w:lang w:val="en-US"/>
        </w:rPr>
        <w:t xml:space="preserve">, </w:t>
      </w:r>
      <w:proofErr w:type="spellStart"/>
      <w:r w:rsidR="00651EC7" w:rsidRPr="00AA036A">
        <w:rPr>
          <w:lang w:val="en-US"/>
        </w:rPr>
        <w:t>Altavilla</w:t>
      </w:r>
      <w:proofErr w:type="spellEnd"/>
      <w:r w:rsidR="00651EC7" w:rsidRPr="00D32D98">
        <w:rPr>
          <w:lang w:val="en-US"/>
        </w:rPr>
        <w:t xml:space="preserve"> </w:t>
      </w:r>
      <w:r w:rsidR="00651EC7" w:rsidRPr="00AA036A">
        <w:rPr>
          <w:lang w:val="en-US"/>
        </w:rPr>
        <w:t>D</w:t>
      </w:r>
      <w:r w:rsidR="00651EC7" w:rsidRPr="00D32D98">
        <w:rPr>
          <w:lang w:val="en-US"/>
        </w:rPr>
        <w:t xml:space="preserve">. </w:t>
      </w:r>
      <w:proofErr w:type="spellStart"/>
      <w:r w:rsidR="00651EC7" w:rsidRPr="00AA036A">
        <w:rPr>
          <w:lang w:val="en-US"/>
        </w:rPr>
        <w:t>Polydeoxyribonucleotide</w:t>
      </w:r>
      <w:proofErr w:type="spellEnd"/>
      <w:r w:rsidR="00651EC7" w:rsidRPr="00D32D98">
        <w:rPr>
          <w:lang w:val="en-US"/>
        </w:rPr>
        <w:t xml:space="preserve"> </w:t>
      </w:r>
      <w:r w:rsidR="00651EC7" w:rsidRPr="00AA036A">
        <w:rPr>
          <w:lang w:val="en-US"/>
        </w:rPr>
        <w:t>restores blood</w:t>
      </w:r>
      <w:r w:rsidR="005F6C90" w:rsidRPr="005F6C90">
        <w:rPr>
          <w:lang w:val="en-US"/>
        </w:rPr>
        <w:t xml:space="preserve"> </w:t>
      </w:r>
      <w:r w:rsidR="00651EC7" w:rsidRPr="00AA036A">
        <w:rPr>
          <w:lang w:val="en-US"/>
        </w:rPr>
        <w:t xml:space="preserve">flow in an experimental model of ischemic skin flaps. J </w:t>
      </w:r>
      <w:proofErr w:type="spellStart"/>
      <w:r w:rsidR="00651EC7" w:rsidRPr="00AA036A">
        <w:rPr>
          <w:lang w:val="en-US"/>
        </w:rPr>
        <w:t>Vasc</w:t>
      </w:r>
      <w:proofErr w:type="spellEnd"/>
      <w:r w:rsidR="00651EC7" w:rsidRPr="00AA036A">
        <w:rPr>
          <w:lang w:val="en-US"/>
        </w:rPr>
        <w:t xml:space="preserve"> Surg. </w:t>
      </w:r>
      <w:proofErr w:type="gramStart"/>
      <w:r w:rsidR="00651EC7" w:rsidRPr="00AA036A">
        <w:rPr>
          <w:lang w:val="en-US"/>
        </w:rPr>
        <w:t>2012 ;55</w:t>
      </w:r>
      <w:proofErr w:type="gramEnd"/>
      <w:r w:rsidR="00651EC7" w:rsidRPr="00AA036A">
        <w:rPr>
          <w:lang w:val="en-US"/>
        </w:rPr>
        <w:t>(2):479-88.</w:t>
      </w:r>
    </w:p>
    <w:p w:rsidR="00651EC7" w:rsidRPr="00AA036A" w:rsidRDefault="00D32D98" w:rsidP="00651EC7">
      <w:pPr>
        <w:spacing w:after="0" w:line="240" w:lineRule="auto"/>
        <w:rPr>
          <w:lang w:val="en-US"/>
        </w:rPr>
      </w:pPr>
      <w:r w:rsidRPr="00D32D98">
        <w:rPr>
          <w:lang w:val="en-US"/>
        </w:rPr>
        <w:t xml:space="preserve">7. </w:t>
      </w:r>
      <w:proofErr w:type="spellStart"/>
      <w:r w:rsidR="00651EC7" w:rsidRPr="00AA036A">
        <w:rPr>
          <w:lang w:val="en-US"/>
        </w:rPr>
        <w:t>Belletti</w:t>
      </w:r>
      <w:proofErr w:type="spellEnd"/>
      <w:r w:rsidR="00651EC7" w:rsidRPr="00AA036A">
        <w:rPr>
          <w:lang w:val="en-US"/>
        </w:rPr>
        <w:t xml:space="preserve"> S, </w:t>
      </w:r>
      <w:proofErr w:type="spellStart"/>
      <w:r w:rsidR="00651EC7" w:rsidRPr="00AA036A">
        <w:rPr>
          <w:lang w:val="en-US"/>
        </w:rPr>
        <w:t>Uggeri</w:t>
      </w:r>
      <w:proofErr w:type="spellEnd"/>
      <w:r w:rsidR="00651EC7" w:rsidRPr="00AA036A">
        <w:rPr>
          <w:lang w:val="en-US"/>
        </w:rPr>
        <w:t xml:space="preserve"> J, </w:t>
      </w:r>
      <w:proofErr w:type="spellStart"/>
      <w:r w:rsidR="00651EC7" w:rsidRPr="00AA036A">
        <w:rPr>
          <w:lang w:val="en-US"/>
        </w:rPr>
        <w:t>Gatti</w:t>
      </w:r>
      <w:proofErr w:type="spellEnd"/>
      <w:r w:rsidR="00651EC7" w:rsidRPr="00AA036A">
        <w:rPr>
          <w:lang w:val="en-US"/>
        </w:rPr>
        <w:t xml:space="preserve"> R, </w:t>
      </w:r>
      <w:proofErr w:type="spellStart"/>
      <w:r w:rsidR="00651EC7" w:rsidRPr="00AA036A">
        <w:rPr>
          <w:lang w:val="en-US"/>
        </w:rPr>
        <w:t>Covoni</w:t>
      </w:r>
      <w:proofErr w:type="spellEnd"/>
      <w:r w:rsidR="00651EC7" w:rsidRPr="00AA036A">
        <w:rPr>
          <w:lang w:val="en-US"/>
        </w:rPr>
        <w:t xml:space="preserve"> P, </w:t>
      </w:r>
      <w:proofErr w:type="spellStart"/>
      <w:r w:rsidR="00651EC7" w:rsidRPr="00AA036A">
        <w:rPr>
          <w:lang w:val="en-US"/>
        </w:rPr>
        <w:t>Orlandini</w:t>
      </w:r>
      <w:proofErr w:type="spellEnd"/>
      <w:r w:rsidR="00651EC7" w:rsidRPr="00AA036A">
        <w:rPr>
          <w:lang w:val="en-US"/>
        </w:rPr>
        <w:t xml:space="preserve"> G, </w:t>
      </w:r>
      <w:proofErr w:type="spellStart"/>
      <w:r w:rsidR="00651EC7" w:rsidRPr="00AA036A">
        <w:rPr>
          <w:lang w:val="en-US"/>
        </w:rPr>
        <w:t>Scandroglio</w:t>
      </w:r>
      <w:proofErr w:type="spellEnd"/>
      <w:r w:rsidR="00651EC7" w:rsidRPr="00AA036A">
        <w:rPr>
          <w:lang w:val="en-US"/>
        </w:rPr>
        <w:t xml:space="preserve"> R, </w:t>
      </w:r>
      <w:proofErr w:type="spellStart"/>
      <w:r w:rsidR="00651EC7" w:rsidRPr="00AA036A">
        <w:rPr>
          <w:lang w:val="en-US"/>
        </w:rPr>
        <w:t>Guizzardi</w:t>
      </w:r>
      <w:proofErr w:type="spellEnd"/>
      <w:r w:rsidR="00651EC7" w:rsidRPr="00AA036A">
        <w:rPr>
          <w:lang w:val="en-US"/>
        </w:rPr>
        <w:t xml:space="preserve"> S. </w:t>
      </w:r>
      <w:proofErr w:type="spellStart"/>
      <w:r w:rsidR="00651EC7" w:rsidRPr="00AA036A">
        <w:rPr>
          <w:lang w:val="en-US"/>
        </w:rPr>
        <w:t>Polydeoxyribonucleotide</w:t>
      </w:r>
      <w:proofErr w:type="spellEnd"/>
      <w:r w:rsidR="00651EC7" w:rsidRPr="00AA036A">
        <w:rPr>
          <w:lang w:val="en-US"/>
        </w:rPr>
        <w:t xml:space="preserve"> (PDRN</w:t>
      </w:r>
      <w:proofErr w:type="gramStart"/>
      <w:r w:rsidR="00651EC7" w:rsidRPr="00AA036A">
        <w:rPr>
          <w:lang w:val="en-US"/>
        </w:rPr>
        <w:t>)promotes</w:t>
      </w:r>
      <w:proofErr w:type="gramEnd"/>
      <w:r w:rsidR="00651EC7" w:rsidRPr="00AA036A">
        <w:rPr>
          <w:lang w:val="en-US"/>
        </w:rPr>
        <w:t xml:space="preserve"> </w:t>
      </w:r>
      <w:proofErr w:type="spellStart"/>
      <w:r w:rsidR="00651EC7" w:rsidRPr="00AA036A">
        <w:rPr>
          <w:lang w:val="en-US"/>
        </w:rPr>
        <w:t>cyclobutane</w:t>
      </w:r>
      <w:proofErr w:type="spellEnd"/>
      <w:r w:rsidR="00651EC7" w:rsidRPr="00AA036A">
        <w:rPr>
          <w:lang w:val="en-US"/>
        </w:rPr>
        <w:t xml:space="preserve"> pyrimidine dimer repair in UVB-exposed dermal fibroblasts.</w:t>
      </w:r>
      <w:r w:rsidR="00272BCE">
        <w:rPr>
          <w:lang w:val="en-US"/>
        </w:rPr>
        <w:t xml:space="preserve"> </w:t>
      </w:r>
      <w:proofErr w:type="spellStart"/>
      <w:r w:rsidR="00651EC7" w:rsidRPr="00AA036A">
        <w:rPr>
          <w:lang w:val="en-US"/>
        </w:rPr>
        <w:t>Photodermatology</w:t>
      </w:r>
      <w:proofErr w:type="spellEnd"/>
      <w:r w:rsidR="00651EC7" w:rsidRPr="00AA036A">
        <w:rPr>
          <w:lang w:val="en-US"/>
        </w:rPr>
        <w:t xml:space="preserve">, </w:t>
      </w:r>
      <w:proofErr w:type="spellStart"/>
      <w:r w:rsidR="00651EC7" w:rsidRPr="00AA036A">
        <w:rPr>
          <w:lang w:val="en-US"/>
        </w:rPr>
        <w:t>Photoimmunology</w:t>
      </w:r>
      <w:proofErr w:type="spellEnd"/>
      <w:r w:rsidR="00651EC7" w:rsidRPr="00AA036A">
        <w:rPr>
          <w:lang w:val="en-US"/>
        </w:rPr>
        <w:t>&amp;</w:t>
      </w:r>
    </w:p>
    <w:p w:rsidR="00651EC7" w:rsidRPr="00AA036A" w:rsidRDefault="00651EC7" w:rsidP="00651EC7">
      <w:pPr>
        <w:spacing w:after="0" w:line="240" w:lineRule="auto"/>
        <w:rPr>
          <w:lang w:val="en-US"/>
        </w:rPr>
      </w:pPr>
      <w:proofErr w:type="spellStart"/>
      <w:r w:rsidRPr="00AA036A">
        <w:rPr>
          <w:lang w:val="en-US"/>
        </w:rPr>
        <w:t>Photomedicine</w:t>
      </w:r>
      <w:proofErr w:type="spellEnd"/>
      <w:r w:rsidRPr="00AA036A">
        <w:rPr>
          <w:lang w:val="en-US"/>
        </w:rPr>
        <w:t xml:space="preserve"> 2007;</w:t>
      </w:r>
      <w:r w:rsidR="00272BCE">
        <w:rPr>
          <w:lang w:val="en-US"/>
        </w:rPr>
        <w:t xml:space="preserve"> </w:t>
      </w:r>
      <w:r w:rsidRPr="00AA036A">
        <w:rPr>
          <w:lang w:val="en-US"/>
        </w:rPr>
        <w:t>23 (6):242-249</w:t>
      </w:r>
    </w:p>
    <w:p w:rsidR="00651EC7" w:rsidRPr="00651EC7" w:rsidRDefault="00D32D98" w:rsidP="00651EC7">
      <w:pPr>
        <w:spacing w:after="0"/>
        <w:rPr>
          <w:lang w:val="en-US"/>
        </w:rPr>
      </w:pPr>
      <w:r w:rsidRPr="00D32D98">
        <w:rPr>
          <w:lang w:val="en-US"/>
        </w:rPr>
        <w:t xml:space="preserve">8. </w:t>
      </w:r>
      <w:r w:rsidR="00651EC7" w:rsidRPr="007532F8">
        <w:rPr>
          <w:lang w:val="en-US"/>
        </w:rPr>
        <w:t xml:space="preserve"> </w:t>
      </w:r>
      <w:proofErr w:type="spellStart"/>
      <w:r w:rsidR="00651EC7" w:rsidRPr="007532F8">
        <w:rPr>
          <w:lang w:val="en-US"/>
        </w:rPr>
        <w:t>Thellung</w:t>
      </w:r>
      <w:proofErr w:type="spellEnd"/>
      <w:r w:rsidR="00651EC7" w:rsidRPr="007532F8">
        <w:rPr>
          <w:lang w:val="en-US"/>
        </w:rPr>
        <w:t xml:space="preserve"> S, Florio T, </w:t>
      </w:r>
      <w:proofErr w:type="spellStart"/>
      <w:r w:rsidR="00651EC7" w:rsidRPr="007532F8">
        <w:rPr>
          <w:lang w:val="en-US"/>
        </w:rPr>
        <w:t>Maragliano</w:t>
      </w:r>
      <w:proofErr w:type="spellEnd"/>
      <w:r w:rsidR="00651EC7" w:rsidRPr="007532F8">
        <w:rPr>
          <w:lang w:val="en-US"/>
        </w:rPr>
        <w:t xml:space="preserve"> A, </w:t>
      </w:r>
      <w:proofErr w:type="spellStart"/>
      <w:r w:rsidR="00651EC7" w:rsidRPr="007532F8">
        <w:rPr>
          <w:lang w:val="en-US"/>
        </w:rPr>
        <w:t>Cattarini</w:t>
      </w:r>
      <w:proofErr w:type="spellEnd"/>
      <w:r w:rsidR="00651EC7" w:rsidRPr="007532F8">
        <w:rPr>
          <w:lang w:val="en-US"/>
        </w:rPr>
        <w:t xml:space="preserve"> G, </w:t>
      </w:r>
      <w:proofErr w:type="spellStart"/>
      <w:proofErr w:type="gramStart"/>
      <w:r w:rsidR="00651EC7" w:rsidRPr="007532F8">
        <w:rPr>
          <w:lang w:val="en-US"/>
        </w:rPr>
        <w:t>Schettini</w:t>
      </w:r>
      <w:proofErr w:type="spellEnd"/>
      <w:proofErr w:type="gramEnd"/>
      <w:r w:rsidR="00651EC7" w:rsidRPr="007532F8">
        <w:rPr>
          <w:lang w:val="en-US"/>
        </w:rPr>
        <w:t xml:space="preserve"> G. </w:t>
      </w:r>
      <w:proofErr w:type="spellStart"/>
      <w:r w:rsidR="00651EC7" w:rsidRPr="007532F8">
        <w:rPr>
          <w:lang w:val="en-US"/>
        </w:rPr>
        <w:t>Polydeoxyribonucleotides</w:t>
      </w:r>
      <w:proofErr w:type="spellEnd"/>
      <w:r w:rsidR="00651EC7" w:rsidRPr="007532F8">
        <w:rPr>
          <w:lang w:val="en-US"/>
        </w:rPr>
        <w:t xml:space="preserve"> enhance the proliferation of human skin fibroblasts: involvement of A2 </w:t>
      </w:r>
      <w:proofErr w:type="spellStart"/>
      <w:r w:rsidR="00651EC7" w:rsidRPr="007532F8">
        <w:rPr>
          <w:lang w:val="en-US"/>
        </w:rPr>
        <w:t>purinergic</w:t>
      </w:r>
      <w:proofErr w:type="spellEnd"/>
      <w:r w:rsidR="00651EC7" w:rsidRPr="007532F8">
        <w:rPr>
          <w:lang w:val="en-US"/>
        </w:rPr>
        <w:t xml:space="preserve"> receptor subtypes. </w:t>
      </w:r>
      <w:r w:rsidR="00651EC7" w:rsidRPr="00651EC7">
        <w:rPr>
          <w:lang w:val="en-US"/>
        </w:rPr>
        <w:t xml:space="preserve">Life Sci. 1999; 64 (18): 1661-74 </w:t>
      </w:r>
    </w:p>
    <w:p w:rsidR="00651EC7" w:rsidRPr="00900B71" w:rsidRDefault="00D32D98" w:rsidP="00651EC7">
      <w:pPr>
        <w:spacing w:after="0"/>
        <w:rPr>
          <w:lang w:val="en-US"/>
        </w:rPr>
      </w:pPr>
      <w:r w:rsidRPr="00D32D98">
        <w:rPr>
          <w:lang w:val="en-US"/>
        </w:rPr>
        <w:t>9.</w:t>
      </w:r>
      <w:r w:rsidR="00651EC7" w:rsidRPr="007532F8">
        <w:rPr>
          <w:lang w:val="en-US"/>
        </w:rPr>
        <w:t xml:space="preserve">Sini P, </w:t>
      </w:r>
      <w:proofErr w:type="spellStart"/>
      <w:r w:rsidR="00651EC7" w:rsidRPr="007532F8">
        <w:rPr>
          <w:lang w:val="en-US"/>
        </w:rPr>
        <w:t>Denti</w:t>
      </w:r>
      <w:proofErr w:type="spellEnd"/>
      <w:r w:rsidR="00651EC7" w:rsidRPr="007532F8">
        <w:rPr>
          <w:lang w:val="en-US"/>
        </w:rPr>
        <w:t xml:space="preserve"> A, </w:t>
      </w:r>
      <w:proofErr w:type="spellStart"/>
      <w:r w:rsidR="00651EC7" w:rsidRPr="007532F8">
        <w:rPr>
          <w:lang w:val="en-US"/>
        </w:rPr>
        <w:t>Cattarini</w:t>
      </w:r>
      <w:proofErr w:type="spellEnd"/>
      <w:r w:rsidR="00651EC7" w:rsidRPr="007532F8">
        <w:rPr>
          <w:lang w:val="en-US"/>
        </w:rPr>
        <w:t xml:space="preserve"> G, </w:t>
      </w:r>
      <w:proofErr w:type="spellStart"/>
      <w:r w:rsidR="00651EC7" w:rsidRPr="007532F8">
        <w:rPr>
          <w:lang w:val="en-US"/>
        </w:rPr>
        <w:t>Daglio</w:t>
      </w:r>
      <w:proofErr w:type="spellEnd"/>
      <w:r w:rsidR="00651EC7" w:rsidRPr="007532F8">
        <w:rPr>
          <w:lang w:val="en-US"/>
        </w:rPr>
        <w:t xml:space="preserve"> M, </w:t>
      </w:r>
      <w:proofErr w:type="spellStart"/>
      <w:r w:rsidR="00651EC7" w:rsidRPr="007532F8">
        <w:rPr>
          <w:lang w:val="en-US"/>
        </w:rPr>
        <w:t>Tira</w:t>
      </w:r>
      <w:proofErr w:type="spellEnd"/>
      <w:r w:rsidR="00651EC7" w:rsidRPr="007532F8">
        <w:rPr>
          <w:lang w:val="en-US"/>
        </w:rPr>
        <w:t xml:space="preserve"> ME, </w:t>
      </w:r>
      <w:proofErr w:type="spellStart"/>
      <w:r w:rsidR="00651EC7" w:rsidRPr="007532F8">
        <w:rPr>
          <w:lang w:val="en-US"/>
        </w:rPr>
        <w:t>Balduini</w:t>
      </w:r>
      <w:proofErr w:type="spellEnd"/>
      <w:r w:rsidR="00651EC7" w:rsidRPr="007532F8">
        <w:rPr>
          <w:lang w:val="en-US"/>
        </w:rPr>
        <w:t xml:space="preserve"> C. Effect of </w:t>
      </w:r>
      <w:proofErr w:type="spellStart"/>
      <w:r w:rsidR="00651EC7" w:rsidRPr="007532F8">
        <w:rPr>
          <w:lang w:val="en-US"/>
        </w:rPr>
        <w:t>polydeoxyribonucleotides</w:t>
      </w:r>
      <w:proofErr w:type="spellEnd"/>
      <w:r w:rsidR="00651EC7" w:rsidRPr="007532F8">
        <w:rPr>
          <w:lang w:val="en-US"/>
        </w:rPr>
        <w:t xml:space="preserve"> on human fibroblasts in primary culture. </w:t>
      </w:r>
      <w:r w:rsidR="00651EC7" w:rsidRPr="00651EC7">
        <w:rPr>
          <w:lang w:val="en-US"/>
        </w:rPr>
        <w:t xml:space="preserve">Cell </w:t>
      </w:r>
      <w:proofErr w:type="spellStart"/>
      <w:r w:rsidR="00651EC7" w:rsidRPr="00651EC7">
        <w:rPr>
          <w:lang w:val="en-US"/>
        </w:rPr>
        <w:t>Biochem</w:t>
      </w:r>
      <w:proofErr w:type="spellEnd"/>
      <w:r w:rsidR="00272BCE">
        <w:rPr>
          <w:lang w:val="en-US"/>
        </w:rPr>
        <w:t xml:space="preserve"> </w:t>
      </w:r>
      <w:proofErr w:type="spellStart"/>
      <w:r w:rsidR="00651EC7" w:rsidRPr="00651EC7">
        <w:rPr>
          <w:lang w:val="en-US"/>
        </w:rPr>
        <w:t>Funct</w:t>
      </w:r>
      <w:proofErr w:type="spellEnd"/>
      <w:r w:rsidR="00651EC7" w:rsidRPr="00651EC7">
        <w:rPr>
          <w:lang w:val="en-US"/>
        </w:rPr>
        <w:t xml:space="preserve">. 1999; 17 (2): 107-114 </w:t>
      </w:r>
    </w:p>
    <w:p w:rsidR="00651EC7" w:rsidRPr="00900B71" w:rsidRDefault="005F6C90" w:rsidP="00651EC7">
      <w:pPr>
        <w:spacing w:after="0"/>
        <w:rPr>
          <w:lang w:val="en-US"/>
        </w:rPr>
      </w:pPr>
      <w:r>
        <w:rPr>
          <w:lang w:val="en-US"/>
        </w:rPr>
        <w:t>1</w:t>
      </w:r>
      <w:r w:rsidRPr="005F6C90">
        <w:rPr>
          <w:lang w:val="en-US"/>
        </w:rPr>
        <w:t>0</w:t>
      </w:r>
      <w:r w:rsidR="00D32D98" w:rsidRPr="00D32D98">
        <w:rPr>
          <w:lang w:val="en-US"/>
        </w:rPr>
        <w:t>.</w:t>
      </w:r>
      <w:r w:rsidR="00651EC7" w:rsidRPr="003D21B5">
        <w:rPr>
          <w:lang w:val="en-US"/>
        </w:rPr>
        <w:t xml:space="preserve"> </w:t>
      </w:r>
      <w:proofErr w:type="spellStart"/>
      <w:r w:rsidR="00651EC7" w:rsidRPr="003D21B5">
        <w:rPr>
          <w:lang w:val="en-US"/>
        </w:rPr>
        <w:t>Cavallini</w:t>
      </w:r>
      <w:proofErr w:type="spellEnd"/>
      <w:r w:rsidR="00651EC7" w:rsidRPr="003D21B5">
        <w:rPr>
          <w:lang w:val="en-US"/>
        </w:rPr>
        <w:t xml:space="preserve"> M, </w:t>
      </w:r>
      <w:proofErr w:type="spellStart"/>
      <w:r w:rsidR="00651EC7" w:rsidRPr="003D21B5">
        <w:rPr>
          <w:lang w:val="en-US"/>
        </w:rPr>
        <w:t>Papagni</w:t>
      </w:r>
      <w:proofErr w:type="spellEnd"/>
      <w:r w:rsidR="00651EC7" w:rsidRPr="003D21B5">
        <w:rPr>
          <w:lang w:val="en-US"/>
        </w:rPr>
        <w:t xml:space="preserve"> M. Long chain polynucleotides gel and skin biorevitalization. Journal of Plastic Dermatology 2007; 3(3): 27-32</w:t>
      </w:r>
    </w:p>
    <w:p w:rsidR="007C251B" w:rsidRPr="007C251B" w:rsidRDefault="005F6C90" w:rsidP="007C25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1</w:t>
      </w:r>
      <w:r w:rsidRPr="005F6C90">
        <w:rPr>
          <w:lang w:val="en-US"/>
        </w:rPr>
        <w:t>1</w:t>
      </w:r>
      <w:r w:rsidR="00D32D98" w:rsidRPr="00D32D98">
        <w:rPr>
          <w:lang w:val="en-US"/>
        </w:rPr>
        <w:t>.</w:t>
      </w:r>
      <w:r w:rsidR="00272BCE">
        <w:rPr>
          <w:lang w:val="en-US"/>
        </w:rPr>
        <w:t xml:space="preserve"> Е. </w:t>
      </w:r>
      <w:proofErr w:type="spellStart"/>
      <w:r w:rsidR="00272BCE">
        <w:rPr>
          <w:lang w:val="en-US"/>
        </w:rPr>
        <w:t>Raposio</w:t>
      </w:r>
      <w:proofErr w:type="spellEnd"/>
      <w:r w:rsidR="00272BCE">
        <w:rPr>
          <w:lang w:val="en-US"/>
        </w:rPr>
        <w:t xml:space="preserve">, С. </w:t>
      </w:r>
      <w:proofErr w:type="spellStart"/>
      <w:r w:rsidR="00272BCE">
        <w:rPr>
          <w:lang w:val="en-US"/>
        </w:rPr>
        <w:t>Guida</w:t>
      </w:r>
      <w:proofErr w:type="spellEnd"/>
      <w:r w:rsidR="00272BCE">
        <w:rPr>
          <w:lang w:val="en-US"/>
        </w:rPr>
        <w:t xml:space="preserve">, R. </w:t>
      </w:r>
      <w:proofErr w:type="spellStart"/>
      <w:r w:rsidR="00272BCE">
        <w:rPr>
          <w:lang w:val="en-US"/>
        </w:rPr>
        <w:t>Coradeghini</w:t>
      </w:r>
      <w:proofErr w:type="spellEnd"/>
      <w:r w:rsidR="00272BCE">
        <w:rPr>
          <w:lang w:val="en-US"/>
        </w:rPr>
        <w:t xml:space="preserve">, С. </w:t>
      </w:r>
      <w:proofErr w:type="spellStart"/>
      <w:r w:rsidR="00272BCE">
        <w:rPr>
          <w:lang w:val="en-US"/>
        </w:rPr>
        <w:t>Scanarotti</w:t>
      </w:r>
      <w:proofErr w:type="spellEnd"/>
      <w:r w:rsidR="00272BCE">
        <w:rPr>
          <w:lang w:val="en-US"/>
        </w:rPr>
        <w:t xml:space="preserve">, А. </w:t>
      </w:r>
      <w:proofErr w:type="spellStart"/>
      <w:r w:rsidR="00272BCE">
        <w:rPr>
          <w:lang w:val="en-US"/>
        </w:rPr>
        <w:t>Parodi</w:t>
      </w:r>
      <w:proofErr w:type="spellEnd"/>
      <w:r w:rsidR="007C251B" w:rsidRPr="007C251B">
        <w:rPr>
          <w:lang w:val="en-US"/>
        </w:rPr>
        <w:t>,</w:t>
      </w:r>
    </w:p>
    <w:p w:rsidR="007C251B" w:rsidRPr="007C251B" w:rsidRDefault="00272BCE" w:rsidP="007C25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I. </w:t>
      </w:r>
      <w:proofErr w:type="spellStart"/>
      <w:r>
        <w:rPr>
          <w:lang w:val="en-US"/>
        </w:rPr>
        <w:t>Baldelli</w:t>
      </w:r>
      <w:proofErr w:type="spellEnd"/>
      <w:r w:rsidR="007C251B" w:rsidRPr="007C251B">
        <w:rPr>
          <w:lang w:val="en-US"/>
        </w:rPr>
        <w:t xml:space="preserve">, R. </w:t>
      </w:r>
      <w:proofErr w:type="spellStart"/>
      <w:r w:rsidR="007C251B" w:rsidRPr="007C251B">
        <w:rPr>
          <w:lang w:val="en-US"/>
        </w:rPr>
        <w:t>Fioccat</w:t>
      </w:r>
      <w:proofErr w:type="spellEnd"/>
      <w:r w:rsidR="007C251B" w:rsidRPr="007C251B">
        <w:rPr>
          <w:lang w:val="en-US"/>
        </w:rPr>
        <w:t xml:space="preserve"> and P.L. </w:t>
      </w:r>
      <w:proofErr w:type="spellStart"/>
      <w:r w:rsidR="007C251B" w:rsidRPr="007C251B">
        <w:rPr>
          <w:lang w:val="en-US"/>
        </w:rPr>
        <w:t>Santi</w:t>
      </w:r>
      <w:proofErr w:type="spellEnd"/>
      <w:r w:rsidR="007C251B" w:rsidRPr="007C251B">
        <w:rPr>
          <w:lang w:val="en-US"/>
        </w:rPr>
        <w:t xml:space="preserve">. </w:t>
      </w:r>
      <w:proofErr w:type="spellStart"/>
      <w:r w:rsidR="007C251B" w:rsidRPr="007C251B">
        <w:rPr>
          <w:lang w:val="en-US"/>
        </w:rPr>
        <w:t>Iп</w:t>
      </w:r>
      <w:proofErr w:type="spellEnd"/>
      <w:r w:rsidR="007C251B" w:rsidRPr="007C251B">
        <w:rPr>
          <w:lang w:val="en-US"/>
        </w:rPr>
        <w:t xml:space="preserve"> vitro </w:t>
      </w:r>
      <w:proofErr w:type="spellStart"/>
      <w:r w:rsidR="007C251B" w:rsidRPr="007C251B">
        <w:rPr>
          <w:lang w:val="en-US"/>
        </w:rPr>
        <w:t>polydeoxyribonucleotide</w:t>
      </w:r>
      <w:proofErr w:type="spellEnd"/>
      <w:r w:rsidR="007C251B" w:rsidRPr="007C251B">
        <w:rPr>
          <w:lang w:val="en-US"/>
        </w:rPr>
        <w:t xml:space="preserve"> effects on </w:t>
      </w:r>
      <w:proofErr w:type="spellStart"/>
      <w:r w:rsidR="007C251B" w:rsidRPr="007C251B">
        <w:rPr>
          <w:lang w:val="en-US"/>
        </w:rPr>
        <w:t>humап</w:t>
      </w:r>
      <w:proofErr w:type="spellEnd"/>
      <w:r w:rsidR="007C251B" w:rsidRPr="007C251B">
        <w:rPr>
          <w:lang w:val="en-US"/>
        </w:rPr>
        <w:t xml:space="preserve"> pre-adipocytes. </w:t>
      </w:r>
      <w:proofErr w:type="spellStart"/>
      <w:r w:rsidR="007C251B">
        <w:rPr>
          <w:lang w:val="en-US"/>
        </w:rPr>
        <w:t>Сеll</w:t>
      </w:r>
      <w:proofErr w:type="spellEnd"/>
      <w:r w:rsidR="007C251B" w:rsidRPr="007C251B">
        <w:rPr>
          <w:lang w:val="en-US"/>
        </w:rPr>
        <w:t xml:space="preserve">. Prolif.2008, 41, 7З9-'754 </w:t>
      </w:r>
      <w:proofErr w:type="spellStart"/>
      <w:r w:rsidR="007C251B" w:rsidRPr="007C251B">
        <w:rPr>
          <w:lang w:val="en-US"/>
        </w:rPr>
        <w:t>doi</w:t>
      </w:r>
      <w:proofErr w:type="spellEnd"/>
      <w:r w:rsidR="007C251B" w:rsidRPr="007C251B">
        <w:rPr>
          <w:lang w:val="en-US"/>
        </w:rPr>
        <w:t>: l0.1 1 l l/j.1365-2l84.2008.00547.x</w:t>
      </w:r>
    </w:p>
    <w:p w:rsidR="007C251B" w:rsidRPr="00CD6F52" w:rsidRDefault="007C251B" w:rsidP="007C25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1"/>
          <w:szCs w:val="31"/>
          <w:lang w:val="en-US"/>
        </w:rPr>
      </w:pPr>
    </w:p>
    <w:p w:rsidR="00B54CE0" w:rsidRPr="0024446D" w:rsidRDefault="00B54CE0" w:rsidP="004B73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651EC7" w:rsidRPr="0024446D" w:rsidRDefault="00651EC7" w:rsidP="00651EC7">
      <w:pPr>
        <w:rPr>
          <w:lang w:val="en-US"/>
        </w:rPr>
      </w:pPr>
    </w:p>
    <w:sectPr w:rsidR="00651EC7" w:rsidRPr="0024446D" w:rsidSect="00ED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79" w:rsidRDefault="00C11979" w:rsidP="00B54CE0">
      <w:pPr>
        <w:spacing w:after="0" w:line="240" w:lineRule="auto"/>
      </w:pPr>
      <w:r>
        <w:separator/>
      </w:r>
    </w:p>
  </w:endnote>
  <w:endnote w:type="continuationSeparator" w:id="0">
    <w:p w:rsidR="00C11979" w:rsidRDefault="00C11979" w:rsidP="00B5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79" w:rsidRDefault="00C11979" w:rsidP="00B54CE0">
      <w:pPr>
        <w:spacing w:after="0" w:line="240" w:lineRule="auto"/>
      </w:pPr>
      <w:r>
        <w:separator/>
      </w:r>
    </w:p>
  </w:footnote>
  <w:footnote w:type="continuationSeparator" w:id="0">
    <w:p w:rsidR="00C11979" w:rsidRDefault="00C11979" w:rsidP="00B5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C92"/>
    <w:multiLevelType w:val="hybridMultilevel"/>
    <w:tmpl w:val="A0C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3D3"/>
    <w:multiLevelType w:val="hybridMultilevel"/>
    <w:tmpl w:val="ECAC2E9A"/>
    <w:lvl w:ilvl="0" w:tplc="D488F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41688"/>
    <w:multiLevelType w:val="hybridMultilevel"/>
    <w:tmpl w:val="DB9A6580"/>
    <w:lvl w:ilvl="0" w:tplc="2F506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A0B37"/>
    <w:multiLevelType w:val="hybridMultilevel"/>
    <w:tmpl w:val="AE9AC872"/>
    <w:lvl w:ilvl="0" w:tplc="F7ECC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556E2"/>
    <w:multiLevelType w:val="hybridMultilevel"/>
    <w:tmpl w:val="4C12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50B4F"/>
    <w:multiLevelType w:val="hybridMultilevel"/>
    <w:tmpl w:val="27C6611E"/>
    <w:lvl w:ilvl="0" w:tplc="235CDC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D232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3432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800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D8A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E4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48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BCA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E4E7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1EC66B2"/>
    <w:multiLevelType w:val="hybridMultilevel"/>
    <w:tmpl w:val="1884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6714"/>
    <w:multiLevelType w:val="hybridMultilevel"/>
    <w:tmpl w:val="938ABA88"/>
    <w:lvl w:ilvl="0" w:tplc="A8D2F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F1A"/>
    <w:rsid w:val="000126D9"/>
    <w:rsid w:val="0003519C"/>
    <w:rsid w:val="000564C9"/>
    <w:rsid w:val="00105114"/>
    <w:rsid w:val="00154D34"/>
    <w:rsid w:val="00226A82"/>
    <w:rsid w:val="0024446D"/>
    <w:rsid w:val="00247994"/>
    <w:rsid w:val="00255FF2"/>
    <w:rsid w:val="00272BCE"/>
    <w:rsid w:val="002D0172"/>
    <w:rsid w:val="002E2F17"/>
    <w:rsid w:val="00322F5F"/>
    <w:rsid w:val="00367C29"/>
    <w:rsid w:val="00373F1F"/>
    <w:rsid w:val="0038213A"/>
    <w:rsid w:val="003A5C9D"/>
    <w:rsid w:val="00420DA8"/>
    <w:rsid w:val="00460EB5"/>
    <w:rsid w:val="004B73DC"/>
    <w:rsid w:val="00526AEB"/>
    <w:rsid w:val="005632A6"/>
    <w:rsid w:val="005E122E"/>
    <w:rsid w:val="005F6C90"/>
    <w:rsid w:val="00613C40"/>
    <w:rsid w:val="00651EC7"/>
    <w:rsid w:val="00711AE8"/>
    <w:rsid w:val="00721068"/>
    <w:rsid w:val="007C251B"/>
    <w:rsid w:val="007D43CE"/>
    <w:rsid w:val="00813958"/>
    <w:rsid w:val="00814080"/>
    <w:rsid w:val="00996C9E"/>
    <w:rsid w:val="00997F1A"/>
    <w:rsid w:val="009F12CC"/>
    <w:rsid w:val="00A401CB"/>
    <w:rsid w:val="00A76932"/>
    <w:rsid w:val="00A857A4"/>
    <w:rsid w:val="00B41C8C"/>
    <w:rsid w:val="00B54CE0"/>
    <w:rsid w:val="00C11979"/>
    <w:rsid w:val="00CE13A9"/>
    <w:rsid w:val="00D141CF"/>
    <w:rsid w:val="00D32D98"/>
    <w:rsid w:val="00D470F7"/>
    <w:rsid w:val="00DA3E4E"/>
    <w:rsid w:val="00ED2B36"/>
    <w:rsid w:val="00ED7E1B"/>
    <w:rsid w:val="00EE4E17"/>
    <w:rsid w:val="00FC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C7"/>
  </w:style>
  <w:style w:type="paragraph" w:styleId="1">
    <w:name w:val="heading 1"/>
    <w:basedOn w:val="a"/>
    <w:next w:val="a"/>
    <w:link w:val="10"/>
    <w:qFormat/>
    <w:rsid w:val="00D141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C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4B73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4B73DC"/>
  </w:style>
  <w:style w:type="character" w:styleId="a4">
    <w:name w:val="Emphasis"/>
    <w:basedOn w:val="a0"/>
    <w:uiPriority w:val="20"/>
    <w:qFormat/>
    <w:rsid w:val="004B73D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5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CE0"/>
  </w:style>
  <w:style w:type="paragraph" w:styleId="a7">
    <w:name w:val="footer"/>
    <w:basedOn w:val="a"/>
    <w:link w:val="a8"/>
    <w:uiPriority w:val="99"/>
    <w:semiHidden/>
    <w:unhideWhenUsed/>
    <w:rsid w:val="00B5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CE0"/>
  </w:style>
  <w:style w:type="character" w:customStyle="1" w:styleId="a9">
    <w:name w:val="Основной текст_"/>
    <w:basedOn w:val="a0"/>
    <w:link w:val="3"/>
    <w:rsid w:val="002D0172"/>
    <w:rPr>
      <w:rFonts w:eastAsia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2D0172"/>
    <w:pPr>
      <w:shd w:val="clear" w:color="auto" w:fill="FFFFFF"/>
      <w:spacing w:after="0" w:line="274" w:lineRule="exact"/>
      <w:ind w:hanging="720"/>
    </w:pPr>
    <w:rPr>
      <w:rFonts w:eastAsia="Times New Roman" w:cs="Times New Roman"/>
    </w:rPr>
  </w:style>
  <w:style w:type="character" w:customStyle="1" w:styleId="extended-textshort">
    <w:name w:val="extended-text__short"/>
    <w:basedOn w:val="a0"/>
    <w:rsid w:val="005E122E"/>
  </w:style>
  <w:style w:type="table" w:styleId="aa">
    <w:name w:val="Table Grid"/>
    <w:basedOn w:val="a1"/>
    <w:uiPriority w:val="59"/>
    <w:rsid w:val="009F12C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24799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47994"/>
    <w:pPr>
      <w:shd w:val="clear" w:color="auto" w:fill="FFFFFF"/>
      <w:spacing w:after="0" w:line="0" w:lineRule="atLeast"/>
    </w:pPr>
    <w:rPr>
      <w:rFonts w:eastAsia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D141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1C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857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C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rsid w:val="004B73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4B73DC"/>
  </w:style>
  <w:style w:type="character" w:styleId="a4">
    <w:name w:val="Emphasis"/>
    <w:basedOn w:val="a0"/>
    <w:uiPriority w:val="20"/>
    <w:qFormat/>
    <w:rsid w:val="004B7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8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Aqualyx</cp:lastModifiedBy>
  <cp:revision>38</cp:revision>
  <dcterms:created xsi:type="dcterms:W3CDTF">2019-11-01T14:55:00Z</dcterms:created>
  <dcterms:modified xsi:type="dcterms:W3CDTF">2019-11-11T16:16:00Z</dcterms:modified>
</cp:coreProperties>
</file>